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F2EF" w14:textId="77777777" w:rsidR="00EC465F" w:rsidRPr="00EC465F" w:rsidRDefault="00EC465F" w:rsidP="00EC465F">
      <w:pPr>
        <w:pStyle w:val="Title"/>
        <w:rPr>
          <w:sz w:val="44"/>
          <w:szCs w:val="44"/>
          <w:lang w:val="cs-CZ"/>
        </w:rPr>
      </w:pPr>
      <w:r w:rsidRPr="00EC465F">
        <w:rPr>
          <w:sz w:val="44"/>
          <w:szCs w:val="44"/>
          <w:lang w:val="cs-CZ"/>
        </w:rPr>
        <w:t>Obchodní podmínky služby Syntax</w:t>
      </w:r>
    </w:p>
    <w:p w14:paraId="4850A778" w14:textId="77777777" w:rsidR="00EC465F" w:rsidRPr="00EC465F" w:rsidRDefault="00EC465F" w:rsidP="00EC465F">
      <w:pPr>
        <w:pStyle w:val="Heading1"/>
        <w:rPr>
          <w:sz w:val="28"/>
          <w:szCs w:val="28"/>
          <w:lang w:val="cs-CZ"/>
        </w:rPr>
      </w:pPr>
      <w:r w:rsidRPr="00EC465F">
        <w:rPr>
          <w:sz w:val="28"/>
          <w:szCs w:val="28"/>
          <w:lang w:val="cs-CZ"/>
        </w:rPr>
        <w:t>1. Úvodní ustanovení</w:t>
      </w:r>
    </w:p>
    <w:p w14:paraId="59358EF8" w14:textId="77777777" w:rsidR="00EC465F" w:rsidRPr="00EC465F" w:rsidRDefault="00EC465F" w:rsidP="00EC465F">
      <w:pPr>
        <w:rPr>
          <w:sz w:val="20"/>
          <w:szCs w:val="20"/>
          <w:lang w:val="cs-CZ"/>
        </w:rPr>
      </w:pPr>
      <w:r w:rsidRPr="00EC465F">
        <w:rPr>
          <w:sz w:val="20"/>
          <w:szCs w:val="20"/>
          <w:lang w:val="cs-CZ"/>
        </w:rPr>
        <w:t>Tyto obchodní podmínky (dále jen „Podmínky“) upravují práva a povinnosti mezi Sophie Kemp, fyzickou osobou podnikající dle živnostenského zákona IČO: 23723394, se sídlem Husova 84, Jiřetín pod Jedlovou, 40756, (dále jen „Poskytovatel“) a podnikatelskými subjekty – právnickými osobami nebo fyzickými osobami podnikateli (dále jen „Uživatel“), které využívají službu Syntax.</w:t>
      </w:r>
    </w:p>
    <w:p w14:paraId="76BA9AE7" w14:textId="77777777" w:rsidR="00EC465F" w:rsidRPr="00EC465F" w:rsidRDefault="00EC465F" w:rsidP="00EC465F">
      <w:pPr>
        <w:rPr>
          <w:sz w:val="20"/>
          <w:szCs w:val="20"/>
          <w:lang w:val="cs-CZ"/>
        </w:rPr>
      </w:pPr>
      <w:r w:rsidRPr="00EC465F">
        <w:rPr>
          <w:sz w:val="20"/>
          <w:szCs w:val="20"/>
          <w:lang w:val="cs-CZ"/>
        </w:rPr>
        <w:t xml:space="preserve">Služba Syntax je online AI překladová platforma poskytovaná formou </w:t>
      </w:r>
      <w:proofErr w:type="spellStart"/>
      <w:r w:rsidRPr="00EC465F">
        <w:rPr>
          <w:sz w:val="20"/>
          <w:szCs w:val="20"/>
          <w:lang w:val="cs-CZ"/>
        </w:rPr>
        <w:t>SaaS</w:t>
      </w:r>
      <w:proofErr w:type="spellEnd"/>
      <w:r w:rsidRPr="00EC465F">
        <w:rPr>
          <w:sz w:val="20"/>
          <w:szCs w:val="20"/>
          <w:lang w:val="cs-CZ"/>
        </w:rPr>
        <w:t xml:space="preserve"> (Software as a </w:t>
      </w:r>
      <w:proofErr w:type="spellStart"/>
      <w:r w:rsidRPr="00EC465F">
        <w:rPr>
          <w:sz w:val="20"/>
          <w:szCs w:val="20"/>
          <w:lang w:val="cs-CZ"/>
        </w:rPr>
        <w:t>Service</w:t>
      </w:r>
      <w:proofErr w:type="spellEnd"/>
      <w:r w:rsidRPr="00EC465F">
        <w:rPr>
          <w:sz w:val="20"/>
          <w:szCs w:val="20"/>
          <w:lang w:val="cs-CZ"/>
        </w:rPr>
        <w:t>), dostupná na doméně[www.syntaxtranslate.com].</w:t>
      </w:r>
    </w:p>
    <w:p w14:paraId="6FD595D0" w14:textId="77777777" w:rsidR="00EC465F" w:rsidRPr="00EC465F" w:rsidRDefault="00EC465F" w:rsidP="00EC465F">
      <w:pPr>
        <w:rPr>
          <w:sz w:val="20"/>
          <w:szCs w:val="20"/>
          <w:lang w:val="cs-CZ"/>
        </w:rPr>
      </w:pPr>
      <w:r w:rsidRPr="00EC465F">
        <w:rPr>
          <w:sz w:val="20"/>
          <w:szCs w:val="20"/>
          <w:lang w:val="cs-CZ"/>
        </w:rPr>
        <w:t>Smluvní vztah mezi Poskytovatelem a Uživatelem vzniká okamžikem dokončení registrace Uživatele na webových stránkách služby nebo potvrzením objednávky tarifu. Tyto Podmínky tvoří nedílnou součást tohoto smluvního vztahu.</w:t>
      </w:r>
    </w:p>
    <w:p w14:paraId="6FE13D2D" w14:textId="77777777" w:rsidR="00EC465F" w:rsidRPr="00EC465F" w:rsidRDefault="00EC465F" w:rsidP="00EC465F">
      <w:pPr>
        <w:pStyle w:val="Heading1"/>
        <w:rPr>
          <w:sz w:val="28"/>
          <w:szCs w:val="28"/>
          <w:lang w:val="cs-CZ"/>
        </w:rPr>
      </w:pPr>
      <w:r w:rsidRPr="00EC465F">
        <w:rPr>
          <w:sz w:val="28"/>
          <w:szCs w:val="28"/>
          <w:lang w:val="cs-CZ"/>
        </w:rPr>
        <w:t>2. Uživatel a oprávněné osoby</w:t>
      </w:r>
    </w:p>
    <w:p w14:paraId="2EF4E7DA" w14:textId="77777777" w:rsidR="00EC465F" w:rsidRPr="00EC465F" w:rsidRDefault="00EC465F" w:rsidP="00EC465F">
      <w:pPr>
        <w:rPr>
          <w:sz w:val="20"/>
          <w:szCs w:val="20"/>
          <w:lang w:val="cs-CZ"/>
        </w:rPr>
      </w:pPr>
      <w:r w:rsidRPr="00EC465F">
        <w:rPr>
          <w:sz w:val="20"/>
          <w:szCs w:val="20"/>
          <w:lang w:val="cs-CZ"/>
        </w:rPr>
        <w:t>Uživatel je podnikatelský subjekt (právnická osoba nebo fyzická osoba podnikatel), který uzavře smlouvu o využívání služby Syntax s Poskytovatelem.</w:t>
      </w:r>
    </w:p>
    <w:p w14:paraId="046F5D75" w14:textId="77777777" w:rsidR="00EC465F" w:rsidRPr="00EC465F" w:rsidRDefault="00EC465F" w:rsidP="00EC465F">
      <w:pPr>
        <w:rPr>
          <w:sz w:val="20"/>
          <w:szCs w:val="20"/>
          <w:lang w:val="cs-CZ"/>
        </w:rPr>
      </w:pPr>
      <w:r w:rsidRPr="00EC465F">
        <w:rPr>
          <w:sz w:val="20"/>
          <w:szCs w:val="20"/>
          <w:lang w:val="cs-CZ"/>
        </w:rPr>
        <w:t>Uživatel je oprávněn umožnit přístup ke službě svým zaměstnancům či spolupracovníkům (dále jen „Oprávněné osoby“). Oprávněné osoby jednají vždy jménem Uživatele a za jejich jednání, včetně nahrávání dokumentů a využívání služby, odpovídá výhradně Uživatel.</w:t>
      </w:r>
    </w:p>
    <w:p w14:paraId="3F60FB04" w14:textId="77777777" w:rsidR="00EC465F" w:rsidRPr="00EC465F" w:rsidRDefault="00EC465F" w:rsidP="00EC465F">
      <w:pPr>
        <w:rPr>
          <w:sz w:val="20"/>
          <w:szCs w:val="20"/>
          <w:lang w:val="cs-CZ"/>
        </w:rPr>
      </w:pPr>
      <w:r w:rsidRPr="00EC465F">
        <w:rPr>
          <w:sz w:val="20"/>
          <w:szCs w:val="20"/>
          <w:lang w:val="cs-CZ"/>
        </w:rPr>
        <w:t>Poskytovatel vede záznamy (logy) o aktivitě Oprávněných osob, aby bylo možné dohledat, kdo provedl konkrétní úkon v systému. Tyto záznamy slouží výhradně k účelům zabezpečení, řešení incidentů a sporů a jsou uchovávány po dobu trvání smlouvy, po jejím ukončení nejdéle 1 rok. Podrobnosti o zpracování logů jsou uvedeny v Zásadách ochrany osobních údajů.</w:t>
      </w:r>
    </w:p>
    <w:p w14:paraId="068A940F" w14:textId="77777777" w:rsidR="00EC465F" w:rsidRPr="00EC465F" w:rsidRDefault="00EC465F" w:rsidP="00EC465F">
      <w:pPr>
        <w:rPr>
          <w:sz w:val="20"/>
          <w:szCs w:val="20"/>
          <w:lang w:val="cs-CZ"/>
        </w:rPr>
      </w:pPr>
      <w:r w:rsidRPr="00EC465F">
        <w:rPr>
          <w:sz w:val="20"/>
          <w:szCs w:val="20"/>
          <w:lang w:val="cs-CZ"/>
        </w:rPr>
        <w:t>V rámci účtu Uživatele je vždy zřízen hlavní účet (dále jen „Admin“). Admin má přístup k historii činností všech oprávněných osob, je oprávněn přidělovat a odebírat jejich přístupová práva a nastavovat role a úrovně oprávnění v rámci platformy.</w:t>
      </w:r>
    </w:p>
    <w:p w14:paraId="0D5EC17E" w14:textId="77777777" w:rsidR="00EC465F" w:rsidRPr="00EC465F" w:rsidRDefault="00EC465F" w:rsidP="00EC465F">
      <w:pPr>
        <w:rPr>
          <w:sz w:val="20"/>
          <w:szCs w:val="20"/>
          <w:lang w:val="cs-CZ"/>
        </w:rPr>
      </w:pPr>
      <w:r w:rsidRPr="00EC465F">
        <w:rPr>
          <w:sz w:val="20"/>
          <w:szCs w:val="20"/>
          <w:lang w:val="cs-CZ"/>
        </w:rPr>
        <w:t>Uživatel může službu využívat prostřednictvím neomezeného počtu Oprávněných osob, pokud není individuálně sjednáno jinak.</w:t>
      </w:r>
    </w:p>
    <w:p w14:paraId="0731C18A" w14:textId="77777777" w:rsidR="00EC465F" w:rsidRPr="00EC465F" w:rsidRDefault="00EC465F" w:rsidP="00EC465F">
      <w:pPr>
        <w:pStyle w:val="Heading1"/>
        <w:rPr>
          <w:sz w:val="28"/>
          <w:szCs w:val="28"/>
          <w:lang w:val="cs-CZ"/>
        </w:rPr>
      </w:pPr>
      <w:r w:rsidRPr="00EC465F">
        <w:rPr>
          <w:sz w:val="28"/>
          <w:szCs w:val="28"/>
          <w:lang w:val="cs-CZ"/>
        </w:rPr>
        <w:t>3. Poskytování služby</w:t>
      </w:r>
    </w:p>
    <w:p w14:paraId="1ADA788B" w14:textId="77777777" w:rsidR="00EC465F" w:rsidRPr="00EC465F" w:rsidRDefault="00EC465F" w:rsidP="00EC465F">
      <w:pPr>
        <w:rPr>
          <w:sz w:val="20"/>
          <w:szCs w:val="20"/>
          <w:lang w:val="cs-CZ"/>
        </w:rPr>
      </w:pPr>
      <w:r w:rsidRPr="00EC465F">
        <w:rPr>
          <w:sz w:val="20"/>
          <w:szCs w:val="20"/>
          <w:lang w:val="cs-CZ"/>
        </w:rPr>
        <w:t>Poskytovatel se zavazuje umožnit Uživateli přístup k platformě Syntax a jejím funkcím, zejména:</w:t>
      </w:r>
    </w:p>
    <w:p w14:paraId="4A4F22D2" w14:textId="77777777" w:rsidR="00EC465F" w:rsidRPr="00EC465F" w:rsidRDefault="00EC465F" w:rsidP="00EC465F">
      <w:pPr>
        <w:pStyle w:val="ListParagraph"/>
        <w:numPr>
          <w:ilvl w:val="0"/>
          <w:numId w:val="23"/>
        </w:numPr>
        <w:rPr>
          <w:sz w:val="20"/>
          <w:szCs w:val="20"/>
          <w:lang w:val="cs-CZ"/>
        </w:rPr>
      </w:pPr>
      <w:r w:rsidRPr="00EC465F">
        <w:rPr>
          <w:sz w:val="20"/>
          <w:szCs w:val="20"/>
          <w:lang w:val="cs-CZ"/>
        </w:rPr>
        <w:t>nahrávání a překlad dokumentů,</w:t>
      </w:r>
    </w:p>
    <w:p w14:paraId="58F7A037" w14:textId="77777777" w:rsidR="00EC465F" w:rsidRPr="00EC465F" w:rsidRDefault="00EC465F" w:rsidP="00EC465F">
      <w:pPr>
        <w:pStyle w:val="ListParagraph"/>
        <w:numPr>
          <w:ilvl w:val="0"/>
          <w:numId w:val="23"/>
        </w:numPr>
        <w:rPr>
          <w:sz w:val="20"/>
          <w:szCs w:val="20"/>
          <w:lang w:val="cs-CZ"/>
        </w:rPr>
      </w:pPr>
      <w:r w:rsidRPr="00EC465F">
        <w:rPr>
          <w:sz w:val="20"/>
          <w:szCs w:val="20"/>
          <w:lang w:val="cs-CZ"/>
        </w:rPr>
        <w:t>využívání firemního glosáře,</w:t>
      </w:r>
    </w:p>
    <w:p w14:paraId="2ECA3439" w14:textId="77777777" w:rsidR="00EC465F" w:rsidRPr="00EC465F" w:rsidRDefault="00EC465F" w:rsidP="00EC465F">
      <w:pPr>
        <w:pStyle w:val="ListParagraph"/>
        <w:numPr>
          <w:ilvl w:val="0"/>
          <w:numId w:val="23"/>
        </w:numPr>
        <w:rPr>
          <w:sz w:val="20"/>
          <w:szCs w:val="20"/>
          <w:lang w:val="cs-CZ"/>
        </w:rPr>
      </w:pPr>
      <w:r w:rsidRPr="00EC465F">
        <w:rPr>
          <w:sz w:val="20"/>
          <w:szCs w:val="20"/>
          <w:lang w:val="cs-CZ"/>
        </w:rPr>
        <w:t>přístup k historii překladů,</w:t>
      </w:r>
    </w:p>
    <w:p w14:paraId="1E424B2C" w14:textId="77777777" w:rsidR="00EC465F" w:rsidRPr="00EC465F" w:rsidRDefault="00EC465F" w:rsidP="00EC465F">
      <w:pPr>
        <w:pStyle w:val="ListParagraph"/>
        <w:numPr>
          <w:ilvl w:val="0"/>
          <w:numId w:val="23"/>
        </w:numPr>
        <w:rPr>
          <w:sz w:val="20"/>
          <w:szCs w:val="20"/>
          <w:lang w:val="cs-CZ"/>
        </w:rPr>
      </w:pPr>
      <w:r w:rsidRPr="00EC465F">
        <w:rPr>
          <w:sz w:val="20"/>
          <w:szCs w:val="20"/>
          <w:lang w:val="cs-CZ"/>
        </w:rPr>
        <w:t>správu uživatelských účtů a oprávnění prostřednictvím Admina.</w:t>
      </w:r>
    </w:p>
    <w:p w14:paraId="704A9001" w14:textId="77777777" w:rsidR="00EC465F" w:rsidRPr="00EC465F" w:rsidRDefault="00EC465F" w:rsidP="00EC465F">
      <w:pPr>
        <w:rPr>
          <w:sz w:val="20"/>
          <w:szCs w:val="20"/>
          <w:lang w:val="cs-CZ"/>
        </w:rPr>
      </w:pPr>
      <w:r w:rsidRPr="00EC465F">
        <w:rPr>
          <w:sz w:val="20"/>
          <w:szCs w:val="20"/>
          <w:lang w:val="cs-CZ"/>
        </w:rPr>
        <w:t>Překlady jsou generovány strojově, bez zásahu lidského překladatele, pokud není sjednáno jinak (např. služba post-</w:t>
      </w:r>
      <w:proofErr w:type="spellStart"/>
      <w:r w:rsidRPr="00EC465F">
        <w:rPr>
          <w:sz w:val="20"/>
          <w:szCs w:val="20"/>
          <w:lang w:val="cs-CZ"/>
        </w:rPr>
        <w:t>editingu</w:t>
      </w:r>
      <w:proofErr w:type="spellEnd"/>
      <w:r w:rsidRPr="00EC465F">
        <w:rPr>
          <w:sz w:val="20"/>
          <w:szCs w:val="20"/>
          <w:lang w:val="cs-CZ"/>
        </w:rPr>
        <w:t>).</w:t>
      </w:r>
    </w:p>
    <w:p w14:paraId="778358F7" w14:textId="77777777" w:rsidR="00EC465F" w:rsidRPr="00EC465F" w:rsidRDefault="00EC465F" w:rsidP="00EC465F">
      <w:pPr>
        <w:rPr>
          <w:sz w:val="20"/>
          <w:szCs w:val="20"/>
          <w:lang w:val="cs-CZ"/>
        </w:rPr>
      </w:pPr>
      <w:r w:rsidRPr="00EC465F">
        <w:rPr>
          <w:sz w:val="20"/>
          <w:szCs w:val="20"/>
          <w:lang w:val="cs-CZ"/>
        </w:rPr>
        <w:t>Firemní glosář a úplná historie překladů jsou dostupné výhradně Adminovi. Admin může tato data spravovat a zpřístupňovat dalším Oprávněným osobám podle zvolených rolí a oprávnění. Běžní uživatelé mají přístup pouze ke své vlastní historii překladů.</w:t>
      </w:r>
    </w:p>
    <w:p w14:paraId="04F8FD6F" w14:textId="77777777" w:rsidR="00EC465F" w:rsidRPr="00EC465F" w:rsidRDefault="00EC465F" w:rsidP="00EC465F">
      <w:pPr>
        <w:rPr>
          <w:sz w:val="20"/>
          <w:szCs w:val="20"/>
          <w:lang w:val="cs-CZ"/>
        </w:rPr>
      </w:pPr>
      <w:r w:rsidRPr="00EC465F">
        <w:rPr>
          <w:sz w:val="20"/>
          <w:szCs w:val="20"/>
          <w:lang w:val="cs-CZ"/>
        </w:rPr>
        <w:lastRenderedPageBreak/>
        <w:t>Do systému je zakázáno nahrávat dokumenty obsahující nezákonný obsah nebo soubory, které nelze strojově zpracovat (např. naskenované obrázky textu bez rozpoznatelné struktury). Pokud Uživatel nahraje dokumenty obsahující osobní údaje, odpovídá za jejich oprávněné použití a Poskytovatel v takovém případě vystupuje výhradně v roli zpracovatele podle čl. 28 GDPR. Překlad dokumentů nesplňujících podmínky nebude proveden a Admin bude prostřednictvím platformy upozorněn na důvod odmítnutí.</w:t>
      </w:r>
    </w:p>
    <w:p w14:paraId="5F1F4EFC" w14:textId="77777777" w:rsidR="00EC465F" w:rsidRPr="00EC465F" w:rsidRDefault="00EC465F" w:rsidP="00EC465F">
      <w:pPr>
        <w:rPr>
          <w:sz w:val="20"/>
          <w:szCs w:val="20"/>
          <w:lang w:val="cs-CZ"/>
        </w:rPr>
      </w:pPr>
      <w:r w:rsidRPr="00EC465F">
        <w:rPr>
          <w:sz w:val="20"/>
          <w:szCs w:val="20"/>
          <w:lang w:val="cs-CZ"/>
        </w:rPr>
        <w:t>Poskytovatel se zavazuje zajistit dostupnost služby nejméně 99 % času v kalendářním měsíci, s výjimkou plánované údržby. Poskytovatel zajišťuje technickou podporu. Na nahlášené problémy obvykle reaguje do 1 pracovního dne, nejpozději však do 2 pracovních dnů od jejich nahlášení.</w:t>
      </w:r>
    </w:p>
    <w:p w14:paraId="4F25F436" w14:textId="77777777" w:rsidR="00EC465F" w:rsidRPr="00EC465F" w:rsidRDefault="00EC465F" w:rsidP="00EC465F">
      <w:pPr>
        <w:pStyle w:val="Heading1"/>
        <w:rPr>
          <w:sz w:val="28"/>
          <w:szCs w:val="28"/>
          <w:lang w:val="cs-CZ"/>
        </w:rPr>
      </w:pPr>
      <w:r w:rsidRPr="00EC465F">
        <w:rPr>
          <w:sz w:val="28"/>
          <w:szCs w:val="28"/>
          <w:lang w:val="cs-CZ"/>
        </w:rPr>
        <w:t>4. Ceny a platební podmínky</w:t>
      </w:r>
    </w:p>
    <w:p w14:paraId="7E168D36" w14:textId="77777777" w:rsidR="00EC465F" w:rsidRPr="00EC465F" w:rsidRDefault="00EC465F" w:rsidP="00EC465F">
      <w:pPr>
        <w:rPr>
          <w:sz w:val="20"/>
          <w:szCs w:val="20"/>
          <w:lang w:val="cs-CZ"/>
        </w:rPr>
      </w:pPr>
      <w:r w:rsidRPr="00EC465F">
        <w:rPr>
          <w:sz w:val="20"/>
          <w:szCs w:val="20"/>
          <w:lang w:val="cs-CZ"/>
        </w:rPr>
        <w:t>Služba je poskytována na základě předplatného (</w:t>
      </w:r>
      <w:proofErr w:type="spellStart"/>
      <w:r w:rsidRPr="00EC465F">
        <w:rPr>
          <w:sz w:val="20"/>
          <w:szCs w:val="20"/>
          <w:lang w:val="cs-CZ"/>
        </w:rPr>
        <w:t>subscription</w:t>
      </w:r>
      <w:proofErr w:type="spellEnd"/>
      <w:r w:rsidRPr="00EC465F">
        <w:rPr>
          <w:sz w:val="20"/>
          <w:szCs w:val="20"/>
          <w:lang w:val="cs-CZ"/>
        </w:rPr>
        <w:t>) dle aktuálního ceníku uvedeného na webových stránkách Poskytovatele.</w:t>
      </w:r>
    </w:p>
    <w:p w14:paraId="42344967" w14:textId="77777777" w:rsidR="00EC465F" w:rsidRPr="00EC465F" w:rsidRDefault="00EC465F" w:rsidP="00EC465F">
      <w:pPr>
        <w:rPr>
          <w:sz w:val="20"/>
          <w:szCs w:val="20"/>
          <w:lang w:val="cs-CZ"/>
        </w:rPr>
      </w:pPr>
      <w:r w:rsidRPr="00EC465F">
        <w:rPr>
          <w:sz w:val="20"/>
          <w:szCs w:val="20"/>
          <w:lang w:val="cs-CZ"/>
        </w:rPr>
        <w:t>Faktura za předplatné je vystavena vždy nejméně 14 dnů před začátkem nového předplaceného období se splatností k poslednímu dni předcházejícího období, není-li mezi Poskytovatelem a Uživatelem sjednáno jinak. Datum uskutečnění zdanitelného plnění je stanoveno na poslední den předchozího období. Přístup ke službě v novém období je umožněn pouze za předpokladu, že je faktura uhrazena nejpozději do data splatnosti.</w:t>
      </w:r>
    </w:p>
    <w:p w14:paraId="6AF0C6C3" w14:textId="77777777" w:rsidR="00EC465F" w:rsidRPr="00EC465F" w:rsidRDefault="00EC465F" w:rsidP="00EC465F">
      <w:pPr>
        <w:rPr>
          <w:sz w:val="20"/>
          <w:szCs w:val="20"/>
          <w:lang w:val="cs-CZ"/>
        </w:rPr>
      </w:pPr>
      <w:r w:rsidRPr="00EC465F">
        <w:rPr>
          <w:sz w:val="20"/>
          <w:szCs w:val="20"/>
          <w:lang w:val="cs-CZ"/>
        </w:rPr>
        <w:t>Předplatné je účtováno měsíčně nebo ročně dle zvoleného tarifu a obnovuje se pouze při uhrazení ceny před začátkem nového období. Pokud cena není uhrazena, přístup ke službě je automaticky pozastaven do doby, než bude platba provedena.</w:t>
      </w:r>
    </w:p>
    <w:p w14:paraId="32061895" w14:textId="77777777" w:rsidR="00EC465F" w:rsidRPr="00EC465F" w:rsidRDefault="00EC465F" w:rsidP="00EC465F">
      <w:pPr>
        <w:rPr>
          <w:sz w:val="20"/>
          <w:szCs w:val="20"/>
          <w:lang w:val="cs-CZ"/>
        </w:rPr>
      </w:pPr>
      <w:r w:rsidRPr="00EC465F">
        <w:rPr>
          <w:sz w:val="20"/>
          <w:szCs w:val="20"/>
          <w:lang w:val="cs-CZ"/>
        </w:rPr>
        <w:t>Po uhrazení předplatného je přístup ke službě obnoven bez zbytečného odkladu. Faktura slouží jako daňový doklad, k již zaplacenému předplatnému a je vystavena na údaje Uživatele.</w:t>
      </w:r>
    </w:p>
    <w:p w14:paraId="2EE9DBA1" w14:textId="77777777" w:rsidR="00EC465F" w:rsidRPr="00EC465F" w:rsidRDefault="00EC465F" w:rsidP="00EC465F">
      <w:pPr>
        <w:rPr>
          <w:sz w:val="20"/>
          <w:szCs w:val="20"/>
          <w:lang w:val="cs-CZ"/>
        </w:rPr>
      </w:pPr>
      <w:r w:rsidRPr="00EC465F">
        <w:rPr>
          <w:sz w:val="20"/>
          <w:szCs w:val="20"/>
          <w:lang w:val="cs-CZ"/>
        </w:rPr>
        <w:t>Uživatel má možnost kdykoliv během běžícího předplatného jednorázově navýšit počet stran (NS) nad rámec zvoleného tarifu, a to za cenu odpovídající jednotkové ceně za NS v daném tarifu. Za tyto dodatečné NS vystaví Poskytovatel Uživateli fakturu ihned po objednání, se splatností do 14 dnů od vystavení, není-li dohodnuto jinak. Přístup k dodatečně objednaným NS je Uživateli umožněn bezprostředně po jejich objednání, i před uhrazením faktury. Takto dokoupené strany jsou dostupné k využití pouze do konce aktuálního předplaceného období; nevyčerpané strany se nepřevádějí do dalšího období.</w:t>
      </w:r>
    </w:p>
    <w:p w14:paraId="5C9B7E9C" w14:textId="77777777" w:rsidR="00EC465F" w:rsidRPr="00EC465F" w:rsidRDefault="00EC465F" w:rsidP="00EC465F">
      <w:pPr>
        <w:rPr>
          <w:sz w:val="20"/>
          <w:szCs w:val="20"/>
          <w:lang w:val="cs-CZ"/>
        </w:rPr>
      </w:pPr>
      <w:r w:rsidRPr="00EC465F">
        <w:rPr>
          <w:sz w:val="20"/>
          <w:szCs w:val="20"/>
          <w:lang w:val="cs-CZ"/>
        </w:rPr>
        <w:t>Dodatečné služby, zejména post-</w:t>
      </w:r>
      <w:proofErr w:type="spellStart"/>
      <w:r w:rsidRPr="00EC465F">
        <w:rPr>
          <w:sz w:val="20"/>
          <w:szCs w:val="20"/>
          <w:lang w:val="cs-CZ"/>
        </w:rPr>
        <w:t>editing</w:t>
      </w:r>
      <w:proofErr w:type="spellEnd"/>
      <w:r w:rsidRPr="00EC465F">
        <w:rPr>
          <w:sz w:val="20"/>
          <w:szCs w:val="20"/>
          <w:lang w:val="cs-CZ"/>
        </w:rPr>
        <w:t xml:space="preserve"> překladů lidským překladatelem nebo jiné individuální služby, jsou účtovány samostatně a budou fakturovány dle dohody.</w:t>
      </w:r>
    </w:p>
    <w:p w14:paraId="54551FAE" w14:textId="77777777" w:rsidR="00EC465F" w:rsidRPr="00EC465F" w:rsidRDefault="00EC465F" w:rsidP="00EC465F">
      <w:pPr>
        <w:pStyle w:val="Heading1"/>
        <w:rPr>
          <w:sz w:val="28"/>
          <w:szCs w:val="28"/>
          <w:lang w:val="cs-CZ"/>
        </w:rPr>
      </w:pPr>
      <w:r w:rsidRPr="00EC465F">
        <w:rPr>
          <w:sz w:val="28"/>
          <w:szCs w:val="28"/>
          <w:lang w:val="cs-CZ"/>
        </w:rPr>
        <w:t>5. Zkušební období</w:t>
      </w:r>
    </w:p>
    <w:p w14:paraId="60AD3D76" w14:textId="77777777" w:rsidR="00EC465F" w:rsidRPr="00EC465F" w:rsidRDefault="00EC465F" w:rsidP="00EC465F">
      <w:pPr>
        <w:rPr>
          <w:sz w:val="20"/>
          <w:szCs w:val="20"/>
          <w:lang w:val="cs-CZ"/>
        </w:rPr>
      </w:pPr>
      <w:r w:rsidRPr="00EC465F">
        <w:rPr>
          <w:sz w:val="20"/>
          <w:szCs w:val="20"/>
          <w:lang w:val="cs-CZ"/>
        </w:rPr>
        <w:t>Poskytovatel může novému Uživateli poskytnout zkušební období užívání služby zdarma. Délka zkušebního období a maximální počet stran (NS), které lze během tohoto období přeložit, jsou stanoveny při registraci Uživatele.</w:t>
      </w:r>
    </w:p>
    <w:p w14:paraId="711BBD3E" w14:textId="77777777" w:rsidR="00EC465F" w:rsidRPr="00EC465F" w:rsidRDefault="00EC465F" w:rsidP="00EC465F">
      <w:pPr>
        <w:rPr>
          <w:sz w:val="20"/>
          <w:szCs w:val="20"/>
          <w:lang w:val="cs-CZ"/>
        </w:rPr>
      </w:pPr>
      <w:r w:rsidRPr="00EC465F">
        <w:rPr>
          <w:sz w:val="20"/>
          <w:szCs w:val="20"/>
          <w:lang w:val="cs-CZ"/>
        </w:rPr>
        <w:t>Zkušební období končí uplynutím stanovené doby nebo dosažením maximálního počtu NS, podle toho, co nastane dříve.</w:t>
      </w:r>
    </w:p>
    <w:p w14:paraId="5037EA82" w14:textId="77777777" w:rsidR="00EC465F" w:rsidRPr="00EC465F" w:rsidRDefault="00EC465F" w:rsidP="00EC465F">
      <w:pPr>
        <w:rPr>
          <w:sz w:val="20"/>
          <w:szCs w:val="20"/>
          <w:lang w:val="cs-CZ"/>
        </w:rPr>
      </w:pPr>
      <w:r w:rsidRPr="00EC465F">
        <w:rPr>
          <w:sz w:val="20"/>
          <w:szCs w:val="20"/>
          <w:lang w:val="cs-CZ"/>
        </w:rPr>
        <w:t>Po ukončení zkušebního období se služba automaticky mění na placenou dle zvoleného tarifu, pokud není smlouva ze strany Uživatele ukončena.</w:t>
      </w:r>
    </w:p>
    <w:p w14:paraId="0C2C6827" w14:textId="77777777" w:rsidR="00EC465F" w:rsidRPr="00EC465F" w:rsidRDefault="00EC465F" w:rsidP="00EC465F">
      <w:pPr>
        <w:rPr>
          <w:sz w:val="20"/>
          <w:szCs w:val="20"/>
          <w:lang w:val="cs-CZ"/>
        </w:rPr>
      </w:pPr>
      <w:r w:rsidRPr="00EC465F">
        <w:rPr>
          <w:sz w:val="20"/>
          <w:szCs w:val="20"/>
          <w:lang w:val="cs-CZ"/>
        </w:rPr>
        <w:lastRenderedPageBreak/>
        <w:t>Uživatel bude nejméně 3 dny před uplynutím zkušebního období upozorněn e-mailem na jeho blížící se ukončení a automatický přechod na placenou verzi. Pokud dojde k vyčerpání maximálního počtu NS před uplynutím stanovené doby, bude na tuto skutečnost upozorněn bezprostředně po vyčerpání limitu.</w:t>
      </w:r>
    </w:p>
    <w:p w14:paraId="1EA45B5D" w14:textId="77777777" w:rsidR="00EC465F" w:rsidRPr="00EC465F" w:rsidRDefault="00EC465F" w:rsidP="00EC465F">
      <w:pPr>
        <w:pStyle w:val="Heading1"/>
        <w:rPr>
          <w:sz w:val="28"/>
          <w:szCs w:val="28"/>
          <w:lang w:val="cs-CZ"/>
        </w:rPr>
      </w:pPr>
      <w:r w:rsidRPr="00EC465F">
        <w:rPr>
          <w:sz w:val="28"/>
          <w:szCs w:val="28"/>
          <w:lang w:val="cs-CZ"/>
        </w:rPr>
        <w:t>6. Data a firemní glosář</w:t>
      </w:r>
    </w:p>
    <w:p w14:paraId="2251C54B" w14:textId="77777777" w:rsidR="00EC465F" w:rsidRPr="00EC465F" w:rsidRDefault="00EC465F" w:rsidP="00EC465F">
      <w:pPr>
        <w:rPr>
          <w:sz w:val="20"/>
          <w:szCs w:val="20"/>
          <w:lang w:val="cs-CZ"/>
        </w:rPr>
      </w:pPr>
      <w:r w:rsidRPr="00EC465F">
        <w:rPr>
          <w:sz w:val="20"/>
          <w:szCs w:val="20"/>
          <w:lang w:val="cs-CZ"/>
        </w:rPr>
        <w:t>Veškerá data vložená Uživatelem nebo jeho Oprávněnými osobami do systému zůstávají ve výlučném vlastnictví Uživatele.</w:t>
      </w:r>
    </w:p>
    <w:p w14:paraId="360AA52A" w14:textId="77777777" w:rsidR="00EC465F" w:rsidRPr="00EC465F" w:rsidRDefault="00EC465F" w:rsidP="00EC465F">
      <w:pPr>
        <w:rPr>
          <w:sz w:val="20"/>
          <w:szCs w:val="20"/>
          <w:lang w:val="cs-CZ"/>
        </w:rPr>
      </w:pPr>
      <w:r w:rsidRPr="00EC465F">
        <w:rPr>
          <w:sz w:val="20"/>
          <w:szCs w:val="20"/>
          <w:lang w:val="cs-CZ"/>
        </w:rPr>
        <w:t xml:space="preserve">Poskytovatel data nevyužívá k tréninku jiných modelů a zaručuje jejich ochranu v souladu s platnou legislativou, zejména GDPR a EU AI </w:t>
      </w:r>
      <w:proofErr w:type="spellStart"/>
      <w:r w:rsidRPr="00EC465F">
        <w:rPr>
          <w:sz w:val="20"/>
          <w:szCs w:val="20"/>
          <w:lang w:val="cs-CZ"/>
        </w:rPr>
        <w:t>Act</w:t>
      </w:r>
      <w:proofErr w:type="spellEnd"/>
      <w:r w:rsidRPr="00EC465F">
        <w:rPr>
          <w:sz w:val="20"/>
          <w:szCs w:val="20"/>
          <w:lang w:val="cs-CZ"/>
        </w:rPr>
        <w:t>. Data jsou šifrována při přenosu i při uložení. Poskytovatel provádí pravidelné zálohy dat.</w:t>
      </w:r>
    </w:p>
    <w:p w14:paraId="516F0AB5" w14:textId="77777777" w:rsidR="00EC465F" w:rsidRPr="00EC465F" w:rsidRDefault="00EC465F" w:rsidP="00EC465F">
      <w:pPr>
        <w:rPr>
          <w:sz w:val="20"/>
          <w:szCs w:val="20"/>
          <w:lang w:val="cs-CZ"/>
        </w:rPr>
      </w:pPr>
      <w:r w:rsidRPr="00EC465F">
        <w:rPr>
          <w:sz w:val="20"/>
          <w:szCs w:val="20"/>
          <w:lang w:val="cs-CZ"/>
        </w:rPr>
        <w:t>Firemní glosář je součástí účtu Uživatele a je dostupný po celou dobu trvání smlouvy.</w:t>
      </w:r>
    </w:p>
    <w:p w14:paraId="2BFAA26A" w14:textId="77777777" w:rsidR="00EC465F" w:rsidRPr="00EC465F" w:rsidRDefault="00EC465F" w:rsidP="00EC465F">
      <w:pPr>
        <w:rPr>
          <w:sz w:val="20"/>
          <w:szCs w:val="20"/>
          <w:lang w:val="cs-CZ"/>
        </w:rPr>
      </w:pPr>
      <w:r w:rsidRPr="00EC465F">
        <w:rPr>
          <w:sz w:val="20"/>
          <w:szCs w:val="20"/>
          <w:lang w:val="cs-CZ"/>
        </w:rPr>
        <w:t>Historie dokumentů je dostupná po dobu trvání smlouvy, avšak její rozsah se řídí dobou uchovávání dat. Tuto dobu si Uživatel nastavuje při registraci. Pokud si Uživatel dobu uchovávání neurčí, platí výchozí doba uchovávání 3 roky.</w:t>
      </w:r>
    </w:p>
    <w:p w14:paraId="49357C1F" w14:textId="77777777" w:rsidR="00EC465F" w:rsidRPr="00EC465F" w:rsidRDefault="00EC465F" w:rsidP="00EC465F">
      <w:pPr>
        <w:rPr>
          <w:sz w:val="20"/>
          <w:szCs w:val="20"/>
          <w:lang w:val="cs-CZ"/>
        </w:rPr>
      </w:pPr>
      <w:r w:rsidRPr="00EC465F">
        <w:rPr>
          <w:sz w:val="20"/>
          <w:szCs w:val="20"/>
          <w:lang w:val="cs-CZ"/>
        </w:rPr>
        <w:t>Komunikační údaje (např. emaily a zprávy zaslané zákaznické podpoře) jsou uchovávány po dobu vyřízení požadavku a následně nejdéle 2 roky pro ochranu práv Poskytovatele.</w:t>
      </w:r>
    </w:p>
    <w:p w14:paraId="23E79345" w14:textId="77777777" w:rsidR="00EC465F" w:rsidRPr="00EC465F" w:rsidRDefault="00EC465F" w:rsidP="00EC465F">
      <w:pPr>
        <w:rPr>
          <w:sz w:val="20"/>
          <w:szCs w:val="20"/>
          <w:lang w:val="cs-CZ"/>
        </w:rPr>
      </w:pPr>
      <w:r w:rsidRPr="00EC465F">
        <w:rPr>
          <w:sz w:val="20"/>
          <w:szCs w:val="20"/>
          <w:lang w:val="cs-CZ"/>
        </w:rPr>
        <w:t>Po ukončení smlouvy má Uživatel právo požádat o export nebo výmaz svých dat. Export či výmaz proběhne nejpozději do 30 dnů od doručení žádosti, pokud uchování dat není vyžadováno právními předpisy (zejména povinnost uchovávat účetní a daňové doklady po dobu 10 let) nebo není nezbytné pro ochranu práv Poskytovatele (např. pro účely daňové evidence, řešení sporů nebo reklamací). Nahrané dokumenty, firemní glosáře a historie překladů se uchovávají po dobu trvání smlouvy a dále maximálně 3 roky od jejího ukončení, pokud Uživatel nestanoví kratší dobu uchování.</w:t>
      </w:r>
    </w:p>
    <w:p w14:paraId="06098806" w14:textId="77777777" w:rsidR="00EC465F" w:rsidRPr="00EC465F" w:rsidRDefault="00EC465F" w:rsidP="00EC465F">
      <w:pPr>
        <w:pStyle w:val="Heading1"/>
        <w:rPr>
          <w:sz w:val="28"/>
          <w:szCs w:val="28"/>
          <w:lang w:val="cs-CZ"/>
        </w:rPr>
      </w:pPr>
      <w:r w:rsidRPr="00EC465F">
        <w:rPr>
          <w:sz w:val="28"/>
          <w:szCs w:val="28"/>
          <w:lang w:val="cs-CZ"/>
        </w:rPr>
        <w:t>7. Práva a povinnosti Uživatele</w:t>
      </w:r>
    </w:p>
    <w:p w14:paraId="36B40C5F" w14:textId="77777777" w:rsidR="00EC465F" w:rsidRPr="00EC465F" w:rsidRDefault="00EC465F" w:rsidP="00EC465F">
      <w:pPr>
        <w:rPr>
          <w:sz w:val="20"/>
          <w:szCs w:val="20"/>
          <w:lang w:val="cs-CZ"/>
        </w:rPr>
      </w:pPr>
      <w:r w:rsidRPr="00EC465F">
        <w:rPr>
          <w:sz w:val="20"/>
          <w:szCs w:val="20"/>
          <w:lang w:val="cs-CZ"/>
        </w:rPr>
        <w:t>Uživatel je povinen využívat službu v souladu s právními předpisy, těmito Podmínkami a pokyny Poskytovatele.</w:t>
      </w:r>
    </w:p>
    <w:p w14:paraId="344B6936" w14:textId="77777777" w:rsidR="00EC465F" w:rsidRPr="00EC465F" w:rsidRDefault="00EC465F" w:rsidP="00EC465F">
      <w:pPr>
        <w:rPr>
          <w:sz w:val="20"/>
          <w:szCs w:val="20"/>
          <w:lang w:val="cs-CZ"/>
        </w:rPr>
      </w:pPr>
      <w:r w:rsidRPr="00EC465F">
        <w:rPr>
          <w:sz w:val="20"/>
          <w:szCs w:val="20"/>
          <w:lang w:val="cs-CZ"/>
        </w:rPr>
        <w:t>Uživatel odpovídá za obsah nahraných dokumentů a za dodržování autorských práv a práv třetích osob. Je zakázáno využívat službu k nahrávání, šíření nebo překladu obsahu, který je nezákonný, nepravdivý, urážlivý, diskriminační nebo jinak způsobilý poškodit třetí osoby.</w:t>
      </w:r>
    </w:p>
    <w:p w14:paraId="4C100825" w14:textId="77777777" w:rsidR="00EC465F" w:rsidRPr="00EC465F" w:rsidRDefault="00EC465F" w:rsidP="00EC465F">
      <w:pPr>
        <w:rPr>
          <w:sz w:val="20"/>
          <w:szCs w:val="20"/>
          <w:lang w:val="cs-CZ"/>
        </w:rPr>
      </w:pPr>
      <w:r w:rsidRPr="00EC465F">
        <w:rPr>
          <w:sz w:val="20"/>
          <w:szCs w:val="20"/>
          <w:lang w:val="cs-CZ"/>
        </w:rPr>
        <w:t>Uživatel je povinen zajistit, aby Oprávněné osoby využívaly službu výhradně v souvislosti s činností Uživatele, a nikoliv pro soukromé či nepodnikatelské účely. Uživatel nesmí poskytovat přístup ke službě třetím subjektům, které nejsou jeho zaměstnanci či spolupracovníci.</w:t>
      </w:r>
    </w:p>
    <w:p w14:paraId="1E1550E1" w14:textId="77777777" w:rsidR="00EC465F" w:rsidRPr="00EC465F" w:rsidRDefault="00EC465F" w:rsidP="00EC465F">
      <w:pPr>
        <w:rPr>
          <w:sz w:val="20"/>
          <w:szCs w:val="20"/>
          <w:lang w:val="cs-CZ"/>
        </w:rPr>
      </w:pPr>
      <w:r w:rsidRPr="00EC465F">
        <w:rPr>
          <w:sz w:val="20"/>
          <w:szCs w:val="20"/>
          <w:lang w:val="cs-CZ"/>
        </w:rPr>
        <w:t>Uživatel je povinen uvádět pravdivé a aktuální údaje při registraci a při fakturaci a bezodkladně informovat Poskytovatele o jejich změně.</w:t>
      </w:r>
    </w:p>
    <w:p w14:paraId="32CC8E9F" w14:textId="77777777" w:rsidR="00EC465F" w:rsidRPr="00EC465F" w:rsidRDefault="00EC465F" w:rsidP="00EC465F">
      <w:pPr>
        <w:rPr>
          <w:sz w:val="20"/>
          <w:szCs w:val="20"/>
          <w:lang w:val="cs-CZ"/>
        </w:rPr>
      </w:pPr>
      <w:r w:rsidRPr="00EC465F">
        <w:rPr>
          <w:sz w:val="20"/>
          <w:szCs w:val="20"/>
          <w:lang w:val="cs-CZ"/>
        </w:rPr>
        <w:t>Uživatel nesmí zasahovat do funkčnosti platformy, obcházet technická opatření ani ji využívat způsobem, který by mohl poškodit Poskytovatele či jiné Uživatele.</w:t>
      </w:r>
    </w:p>
    <w:p w14:paraId="6C883D28" w14:textId="77777777" w:rsidR="00EC465F" w:rsidRPr="00EC465F" w:rsidRDefault="00EC465F" w:rsidP="00EC465F">
      <w:pPr>
        <w:pStyle w:val="Heading1"/>
        <w:rPr>
          <w:sz w:val="28"/>
          <w:szCs w:val="28"/>
          <w:lang w:val="cs-CZ"/>
        </w:rPr>
      </w:pPr>
      <w:r w:rsidRPr="00EC465F">
        <w:rPr>
          <w:sz w:val="28"/>
          <w:szCs w:val="28"/>
          <w:lang w:val="cs-CZ"/>
        </w:rPr>
        <w:t>8. Omezení odpovědnosti</w:t>
      </w:r>
    </w:p>
    <w:p w14:paraId="419F07BD" w14:textId="77777777" w:rsidR="00EC465F" w:rsidRPr="00EC465F" w:rsidRDefault="00EC465F" w:rsidP="00EC465F">
      <w:pPr>
        <w:rPr>
          <w:sz w:val="20"/>
          <w:szCs w:val="20"/>
          <w:lang w:val="cs-CZ"/>
        </w:rPr>
      </w:pPr>
      <w:r w:rsidRPr="00EC465F">
        <w:rPr>
          <w:sz w:val="20"/>
          <w:szCs w:val="20"/>
          <w:lang w:val="cs-CZ"/>
        </w:rPr>
        <w:t>Překlady generované službou Syntax mají informativní charakter a nelze je považovat za právně závazné texty. Uživatel je povinen zajistit odborný post-</w:t>
      </w:r>
      <w:proofErr w:type="spellStart"/>
      <w:r w:rsidRPr="00EC465F">
        <w:rPr>
          <w:sz w:val="20"/>
          <w:szCs w:val="20"/>
          <w:lang w:val="cs-CZ"/>
        </w:rPr>
        <w:t>editing</w:t>
      </w:r>
      <w:proofErr w:type="spellEnd"/>
      <w:r w:rsidRPr="00EC465F">
        <w:rPr>
          <w:sz w:val="20"/>
          <w:szCs w:val="20"/>
          <w:lang w:val="cs-CZ"/>
        </w:rPr>
        <w:t xml:space="preserve"> nebo alespoň kontrolu překladu před jeho dalším použitím. Použití překladu bez jakékoliv kontroly je plněna odpovědnosti Uživatele.</w:t>
      </w:r>
    </w:p>
    <w:p w14:paraId="0CF8C032" w14:textId="77777777" w:rsidR="00EC465F" w:rsidRPr="00EC465F" w:rsidRDefault="00EC465F" w:rsidP="00EC465F">
      <w:pPr>
        <w:rPr>
          <w:sz w:val="20"/>
          <w:szCs w:val="20"/>
          <w:lang w:val="cs-CZ"/>
        </w:rPr>
      </w:pPr>
      <w:r w:rsidRPr="00EC465F">
        <w:rPr>
          <w:sz w:val="20"/>
          <w:szCs w:val="20"/>
          <w:lang w:val="cs-CZ"/>
        </w:rPr>
        <w:lastRenderedPageBreak/>
        <w:t>Poskytovatel nenese odpovědnost za kvalitu překladu v případech, kdy vstupní dokument obsahuje chyby, překlepy, nejednoznačné formulace nebo jinak problematický obsah („</w:t>
      </w:r>
      <w:proofErr w:type="spellStart"/>
      <w:r w:rsidRPr="00EC465F">
        <w:rPr>
          <w:sz w:val="20"/>
          <w:szCs w:val="20"/>
          <w:lang w:val="cs-CZ"/>
        </w:rPr>
        <w:t>garbage</w:t>
      </w:r>
      <w:proofErr w:type="spellEnd"/>
      <w:r w:rsidRPr="00EC465F">
        <w:rPr>
          <w:sz w:val="20"/>
          <w:szCs w:val="20"/>
          <w:lang w:val="cs-CZ"/>
        </w:rPr>
        <w:t xml:space="preserve"> in, </w:t>
      </w:r>
      <w:proofErr w:type="spellStart"/>
      <w:r w:rsidRPr="00EC465F">
        <w:rPr>
          <w:sz w:val="20"/>
          <w:szCs w:val="20"/>
          <w:lang w:val="cs-CZ"/>
        </w:rPr>
        <w:t>garbage</w:t>
      </w:r>
      <w:proofErr w:type="spellEnd"/>
      <w:r w:rsidRPr="00EC465F">
        <w:rPr>
          <w:sz w:val="20"/>
          <w:szCs w:val="20"/>
          <w:lang w:val="cs-CZ"/>
        </w:rPr>
        <w:t xml:space="preserve"> out“).</w:t>
      </w:r>
    </w:p>
    <w:p w14:paraId="3DF1EC2C" w14:textId="77777777" w:rsidR="00EC465F" w:rsidRPr="00EC465F" w:rsidRDefault="00EC465F" w:rsidP="00EC465F">
      <w:pPr>
        <w:rPr>
          <w:sz w:val="20"/>
          <w:szCs w:val="20"/>
          <w:lang w:val="cs-CZ"/>
        </w:rPr>
      </w:pPr>
      <w:r w:rsidRPr="00EC465F">
        <w:rPr>
          <w:sz w:val="20"/>
          <w:szCs w:val="20"/>
          <w:lang w:val="cs-CZ"/>
        </w:rPr>
        <w:t>Odpovědnost Poskytovatele se vztahuje výhradně na dostupnost a funkčnost služby jako platformy. Poskytovatel odpovídá pouze za přímé škody prokazatelně způsobené porušením jeho povinností. Poskytovatel neodpovídá za nepřímé či následné škody, zejména za ušlý zisk, ztrátu dat, přerušení podnikání nebo poškození dobrého jména Uživatele.</w:t>
      </w:r>
    </w:p>
    <w:p w14:paraId="04FE1BB2" w14:textId="77777777" w:rsidR="00EC465F" w:rsidRPr="00EC465F" w:rsidRDefault="00EC465F" w:rsidP="00EC465F">
      <w:pPr>
        <w:rPr>
          <w:sz w:val="20"/>
          <w:szCs w:val="20"/>
          <w:lang w:val="cs-CZ"/>
        </w:rPr>
      </w:pPr>
      <w:r w:rsidRPr="00EC465F">
        <w:rPr>
          <w:sz w:val="20"/>
          <w:szCs w:val="20"/>
          <w:lang w:val="cs-CZ"/>
        </w:rPr>
        <w:t>Maximální výše případné náhrady škody, za kterou může Poskytovatel odpovídat, je omezena částkou odpovídající ceně tří měsíců předplatného dle tarifu Uživatele, a to i v případě, že má Uživatel sjednáno roční předplatné (limit se vždy počítá z měsíční sazby daného tarifu). Tento limit je konečný a zahrnuje veškeré nároky Uživatele vůči Poskytovateli, bez ohledu na jejich právní titul.</w:t>
      </w:r>
    </w:p>
    <w:p w14:paraId="237928A0" w14:textId="77777777" w:rsidR="00EC465F" w:rsidRPr="00EC465F" w:rsidRDefault="00EC465F" w:rsidP="00EC465F">
      <w:pPr>
        <w:rPr>
          <w:sz w:val="20"/>
          <w:szCs w:val="20"/>
          <w:lang w:val="cs-CZ"/>
        </w:rPr>
      </w:pPr>
      <w:r w:rsidRPr="00EC465F">
        <w:rPr>
          <w:sz w:val="20"/>
          <w:szCs w:val="20"/>
          <w:lang w:val="cs-CZ"/>
        </w:rPr>
        <w:t xml:space="preserve">Žádná Strana neodpovídá za prodlení či nesplnění povinností způsobené překážkou nezávislou na její vůli, kterou nebylo možno předvídat ani odvrátit (vyšší moc), zejména rozsáhlé výpadky elektrické energie, výpadky internetové konektivity, </w:t>
      </w:r>
      <w:proofErr w:type="spellStart"/>
      <w:r w:rsidRPr="00EC465F">
        <w:rPr>
          <w:sz w:val="20"/>
          <w:szCs w:val="20"/>
          <w:lang w:val="cs-CZ"/>
        </w:rPr>
        <w:t>DDoS</w:t>
      </w:r>
      <w:proofErr w:type="spellEnd"/>
      <w:r w:rsidRPr="00EC465F">
        <w:rPr>
          <w:sz w:val="20"/>
          <w:szCs w:val="20"/>
          <w:lang w:val="cs-CZ"/>
        </w:rPr>
        <w:t xml:space="preserve"> útoky, živelné události, války, stávky, epidemie, změny právních předpisů. Povinnosti jsou po dobu trvání překážky přiměřeně pozastaveny.</w:t>
      </w:r>
    </w:p>
    <w:p w14:paraId="7A183500" w14:textId="77777777" w:rsidR="00EC465F" w:rsidRPr="00EC465F" w:rsidRDefault="00EC465F" w:rsidP="00EC465F">
      <w:pPr>
        <w:pStyle w:val="Heading1"/>
        <w:rPr>
          <w:sz w:val="28"/>
          <w:szCs w:val="28"/>
          <w:lang w:val="cs-CZ"/>
        </w:rPr>
      </w:pPr>
      <w:r w:rsidRPr="00EC465F">
        <w:rPr>
          <w:sz w:val="28"/>
          <w:szCs w:val="28"/>
          <w:lang w:val="cs-CZ"/>
        </w:rPr>
        <w:t>9. Reklamace a podpora</w:t>
      </w:r>
    </w:p>
    <w:p w14:paraId="0DB627A8" w14:textId="77777777" w:rsidR="00EC465F" w:rsidRPr="00EC465F" w:rsidRDefault="00EC465F" w:rsidP="00EC465F">
      <w:pPr>
        <w:rPr>
          <w:sz w:val="20"/>
          <w:szCs w:val="20"/>
          <w:lang w:val="cs-CZ"/>
        </w:rPr>
      </w:pPr>
      <w:r w:rsidRPr="00EC465F">
        <w:rPr>
          <w:sz w:val="20"/>
          <w:szCs w:val="20"/>
          <w:lang w:val="cs-CZ"/>
        </w:rPr>
        <w:t>Uživatel může hlásit technické problémy prostřednictvím oficiálních kontaktních údajů uvedených na webových stránkách Poskytovatele, a to zejména na e-mailu support@wordbyword.cz nebo aktuální telefon uvedený na webu Poskytovatele.</w:t>
      </w:r>
    </w:p>
    <w:p w14:paraId="201C05AA" w14:textId="77777777" w:rsidR="00EC465F" w:rsidRPr="00EC465F" w:rsidRDefault="00EC465F" w:rsidP="00EC465F">
      <w:pPr>
        <w:rPr>
          <w:sz w:val="20"/>
          <w:szCs w:val="20"/>
          <w:lang w:val="cs-CZ"/>
        </w:rPr>
      </w:pPr>
      <w:r w:rsidRPr="00EC465F">
        <w:rPr>
          <w:sz w:val="20"/>
          <w:szCs w:val="20"/>
          <w:lang w:val="cs-CZ"/>
        </w:rPr>
        <w:t>Poskytovatel se zavazuje reagovat na reklamace a podněty bez zbytečného odkladu, obvykle do 1 pracovního dne, nejpozději však do 2 pracovních dnů od jejich doručení.</w:t>
      </w:r>
    </w:p>
    <w:p w14:paraId="6E1215FC" w14:textId="77777777" w:rsidR="00EC465F" w:rsidRPr="00EC465F" w:rsidRDefault="00EC465F" w:rsidP="00EC465F">
      <w:pPr>
        <w:rPr>
          <w:sz w:val="20"/>
          <w:szCs w:val="20"/>
          <w:lang w:val="cs-CZ"/>
        </w:rPr>
      </w:pPr>
      <w:r w:rsidRPr="00EC465F">
        <w:rPr>
          <w:sz w:val="20"/>
          <w:szCs w:val="20"/>
          <w:lang w:val="cs-CZ"/>
        </w:rPr>
        <w:t>Reklamace se nevztahují na kvalitu překladů, neboť ta není smluvně garantována.</w:t>
      </w:r>
    </w:p>
    <w:p w14:paraId="46E24C79" w14:textId="77777777" w:rsidR="00EC465F" w:rsidRPr="00EC465F" w:rsidRDefault="00EC465F" w:rsidP="00EC465F">
      <w:pPr>
        <w:rPr>
          <w:sz w:val="20"/>
          <w:szCs w:val="20"/>
          <w:lang w:val="cs-CZ"/>
        </w:rPr>
      </w:pPr>
      <w:r w:rsidRPr="00EC465F">
        <w:rPr>
          <w:sz w:val="20"/>
          <w:szCs w:val="20"/>
          <w:lang w:val="cs-CZ"/>
        </w:rPr>
        <w:t>Reklamace je přípustná pouze v případě technických selhání služby (např. nedostupnost platformy, chybné zpracování souboru), a to formou opakovaného poskytnutí služby nebo poskytnutí přiměřené slevy či prodloužení předplatného.</w:t>
      </w:r>
    </w:p>
    <w:p w14:paraId="729C9565" w14:textId="77777777" w:rsidR="00EC465F" w:rsidRPr="00EC465F" w:rsidRDefault="00EC465F" w:rsidP="00EC465F">
      <w:pPr>
        <w:pStyle w:val="Heading1"/>
        <w:rPr>
          <w:sz w:val="28"/>
          <w:szCs w:val="28"/>
          <w:lang w:val="cs-CZ"/>
        </w:rPr>
      </w:pPr>
      <w:r w:rsidRPr="00EC465F">
        <w:rPr>
          <w:sz w:val="28"/>
          <w:szCs w:val="28"/>
          <w:lang w:val="cs-CZ"/>
        </w:rPr>
        <w:t>10. Doba trvání a ukončení smlouvy</w:t>
      </w:r>
    </w:p>
    <w:p w14:paraId="7C1C42EB" w14:textId="77777777" w:rsidR="00EC465F" w:rsidRPr="00EC465F" w:rsidRDefault="00EC465F" w:rsidP="00EC465F">
      <w:pPr>
        <w:rPr>
          <w:sz w:val="20"/>
          <w:szCs w:val="20"/>
          <w:lang w:val="cs-CZ"/>
        </w:rPr>
      </w:pPr>
      <w:r w:rsidRPr="00EC465F">
        <w:rPr>
          <w:sz w:val="20"/>
          <w:szCs w:val="20"/>
          <w:lang w:val="cs-CZ"/>
        </w:rPr>
        <w:t>Smlouva se uzavírá na dobu neurčitou s automatickým prodlužováním dle zvoleného tarifu.</w:t>
      </w:r>
    </w:p>
    <w:p w14:paraId="63401B8B" w14:textId="77777777" w:rsidR="00EC465F" w:rsidRPr="00EC465F" w:rsidRDefault="00EC465F" w:rsidP="00EC465F">
      <w:pPr>
        <w:rPr>
          <w:sz w:val="20"/>
          <w:szCs w:val="20"/>
          <w:lang w:val="cs-CZ"/>
        </w:rPr>
      </w:pPr>
      <w:r w:rsidRPr="00EC465F">
        <w:rPr>
          <w:sz w:val="20"/>
          <w:szCs w:val="20"/>
          <w:lang w:val="cs-CZ"/>
        </w:rPr>
        <w:t>Uživatel:</w:t>
      </w:r>
    </w:p>
    <w:p w14:paraId="2D6D8C2C"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U měsíčního předplatného může Uživatel smlouvu kdykoliv ukončit, přičemž služba zůstane aktivní do konce již uhrazeného období a dále se neobnoví.</w:t>
      </w:r>
    </w:p>
    <w:p w14:paraId="5EA7444E"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U ročního předplatného je cena zvýhodněná oproti měsíčnímu předplatnému. Z tohoto důvodu je roční předplatné závazné a v případě ukončení smlouvy ze strany Uživatele před uplynutím období se nevrací žádná poměrná část zaplacené ceny.</w:t>
      </w:r>
    </w:p>
    <w:p w14:paraId="51F459BF" w14:textId="77777777" w:rsidR="00EC465F" w:rsidRPr="00EC465F" w:rsidRDefault="00EC465F" w:rsidP="00EC465F">
      <w:pPr>
        <w:rPr>
          <w:sz w:val="20"/>
          <w:szCs w:val="20"/>
          <w:lang w:val="cs-CZ"/>
        </w:rPr>
      </w:pPr>
      <w:r w:rsidRPr="00EC465F">
        <w:rPr>
          <w:sz w:val="20"/>
          <w:szCs w:val="20"/>
          <w:lang w:val="cs-CZ"/>
        </w:rPr>
        <w:t>Poskytovatel:</w:t>
      </w:r>
    </w:p>
    <w:p w14:paraId="2623E66E"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Poskytovatel je oprávněn smlouvu vypovědět s okamžitou účinností v případě závažného porušení těchto Podmínek Uživatelem.</w:t>
      </w:r>
    </w:p>
    <w:p w14:paraId="4A4BCEF8"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 xml:space="preserve">Poskytovatel je dále oprávněn smlouvu ukončit i bez porušení Podmínek ze strany Uživatele, a to s výpovědní lhůtou 30 dnů. V případě, že se jedná o roční předplatné, má Uživatel právo na kompenzaci za nevyužitou část předplatného, a to buď formou poměrného vrácení </w:t>
      </w:r>
      <w:r w:rsidRPr="00EC465F">
        <w:rPr>
          <w:sz w:val="20"/>
          <w:szCs w:val="20"/>
          <w:lang w:val="cs-CZ"/>
        </w:rPr>
        <w:lastRenderedPageBreak/>
        <w:t>zaplacené ceny, nebo ponecháním služby aktivní do konce již uhrazeného období, podle volby Poskytovatele.</w:t>
      </w:r>
    </w:p>
    <w:p w14:paraId="594FE519" w14:textId="77777777" w:rsidR="00EC465F" w:rsidRPr="00EC465F" w:rsidRDefault="00EC465F" w:rsidP="00EC465F">
      <w:pPr>
        <w:rPr>
          <w:sz w:val="20"/>
          <w:szCs w:val="20"/>
          <w:lang w:val="cs-CZ"/>
        </w:rPr>
      </w:pPr>
      <w:r w:rsidRPr="00EC465F">
        <w:rPr>
          <w:sz w:val="20"/>
          <w:szCs w:val="20"/>
          <w:lang w:val="cs-CZ"/>
        </w:rPr>
        <w:t>Za závažné porušení těchto Podmínek ze strany Uživatele se považuje zejména:</w:t>
      </w:r>
    </w:p>
    <w:p w14:paraId="6914C439"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prodlení s úhradou předplatného delší než 14 dní,</w:t>
      </w:r>
    </w:p>
    <w:p w14:paraId="5CB8BE3C"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nahrání dokumentů obsahujících nezákonný obsah nebo osobní údaje bez příslušného oprávnění,</w:t>
      </w:r>
    </w:p>
    <w:p w14:paraId="3666E37B"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opakované porušení pokynů Poskytovatele při používání služby,</w:t>
      </w:r>
    </w:p>
    <w:p w14:paraId="2431BDCD"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pokus o zásah do funkčnosti služby nebo její zneužití na úkor Poskytovatele či jiných Uživatelů,</w:t>
      </w:r>
    </w:p>
    <w:p w14:paraId="234B2C54"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poskytnutí přístupu ke službě třetím osobám, které nejsou zaměstnanci ani spolupracovníky Uživatele,</w:t>
      </w:r>
    </w:p>
    <w:p w14:paraId="15F0579A"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porušení povinností souvisejících s ochranou autorských práv nebo práv třetích osob,</w:t>
      </w:r>
    </w:p>
    <w:p w14:paraId="405D748E"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uvedení nepravdivých nebo neaktuálních údajů při registraci či fakturaci, pokud to má vliv na poskytování služby.</w:t>
      </w:r>
    </w:p>
    <w:p w14:paraId="5C4D3B9C" w14:textId="77777777" w:rsidR="00EC465F" w:rsidRPr="00EC465F" w:rsidRDefault="00EC465F" w:rsidP="00EC465F">
      <w:pPr>
        <w:pStyle w:val="Heading1"/>
        <w:rPr>
          <w:sz w:val="28"/>
          <w:szCs w:val="28"/>
          <w:lang w:val="cs-CZ"/>
        </w:rPr>
      </w:pPr>
      <w:r w:rsidRPr="00EC465F">
        <w:rPr>
          <w:sz w:val="28"/>
          <w:szCs w:val="28"/>
          <w:lang w:val="cs-CZ"/>
        </w:rPr>
        <w:t>11. Ochrana osobních údajů</w:t>
      </w:r>
    </w:p>
    <w:p w14:paraId="19F4A937" w14:textId="77777777" w:rsidR="00EC465F" w:rsidRPr="00EC465F" w:rsidRDefault="00EC465F" w:rsidP="00EC465F">
      <w:pPr>
        <w:rPr>
          <w:sz w:val="20"/>
          <w:szCs w:val="20"/>
          <w:lang w:val="cs-CZ"/>
        </w:rPr>
      </w:pPr>
      <w:r w:rsidRPr="00EC465F">
        <w:rPr>
          <w:sz w:val="20"/>
          <w:szCs w:val="20"/>
          <w:lang w:val="cs-CZ"/>
        </w:rPr>
        <w:t>Poskytovatel v rámci poskytování služby zpracovává osobní údaje Uživatele a jeho Oprávněných osob v nezbytném rozsahu (zejména kontaktní a fakturační údaje).</w:t>
      </w:r>
    </w:p>
    <w:p w14:paraId="5A0C58C7" w14:textId="77777777" w:rsidR="00EC465F" w:rsidRPr="00EC465F" w:rsidRDefault="00EC465F" w:rsidP="00EC465F">
      <w:pPr>
        <w:rPr>
          <w:sz w:val="20"/>
          <w:szCs w:val="20"/>
          <w:lang w:val="cs-CZ"/>
        </w:rPr>
      </w:pPr>
      <w:r w:rsidRPr="00EC465F">
        <w:rPr>
          <w:sz w:val="20"/>
          <w:szCs w:val="20"/>
          <w:lang w:val="cs-CZ"/>
        </w:rPr>
        <w:t>Veškeré zpracování osobních údajů se řídí samostatným dokumentem Zásady ochrany osobních údajů, dostupným na webových stránkách Poskytovatele. Tyto zásady obsahují podrobné informace o účelech a rozsahu zpracování, právech subjektů údajů a způsobu jejich uplatnění.</w:t>
      </w:r>
    </w:p>
    <w:p w14:paraId="26B6B42B" w14:textId="77777777" w:rsidR="00EC465F" w:rsidRPr="00EC465F" w:rsidRDefault="00EC465F" w:rsidP="00EC465F">
      <w:pPr>
        <w:rPr>
          <w:sz w:val="20"/>
          <w:szCs w:val="20"/>
          <w:lang w:val="cs-CZ"/>
        </w:rPr>
      </w:pPr>
      <w:r w:rsidRPr="00EC465F">
        <w:rPr>
          <w:sz w:val="20"/>
          <w:szCs w:val="20"/>
          <w:lang w:val="cs-CZ"/>
        </w:rPr>
        <w:t>Poskytovatel může Uživateli zasílat technické a provozní zprávy související s poskytováním služby. Obchodní sdělení a newslettery jsou zasílány pouze na základě předchozího souhlasu Uživatele, v souladu se Zásadami ochrany osobních údajů</w:t>
      </w:r>
    </w:p>
    <w:p w14:paraId="4A2AA259" w14:textId="77777777" w:rsidR="00EC465F" w:rsidRPr="00EC465F" w:rsidRDefault="00EC465F" w:rsidP="00EC465F">
      <w:pPr>
        <w:rPr>
          <w:sz w:val="20"/>
          <w:szCs w:val="20"/>
          <w:lang w:val="cs-CZ"/>
        </w:rPr>
      </w:pPr>
      <w:r w:rsidRPr="00EC465F">
        <w:rPr>
          <w:sz w:val="20"/>
          <w:szCs w:val="20"/>
          <w:lang w:val="cs-CZ"/>
        </w:rPr>
        <w:t>Poskytovatel nevyužívá osobní údaje k tréninku jazykových modelů ani k jiným účelům, než je poskytování služby, plnění zákonných povinností a oprávněné zájmy Poskytovatele.</w:t>
      </w:r>
    </w:p>
    <w:p w14:paraId="60A30A2B" w14:textId="77777777" w:rsidR="00EC465F" w:rsidRPr="00EC465F" w:rsidRDefault="00EC465F" w:rsidP="00EC465F">
      <w:pPr>
        <w:pStyle w:val="Heading1"/>
        <w:rPr>
          <w:sz w:val="28"/>
          <w:szCs w:val="28"/>
          <w:lang w:val="cs-CZ"/>
        </w:rPr>
      </w:pPr>
      <w:r w:rsidRPr="00EC465F">
        <w:rPr>
          <w:sz w:val="28"/>
          <w:szCs w:val="28"/>
          <w:lang w:val="cs-CZ"/>
        </w:rPr>
        <w:t>12. Závěrečná ustanovení</w:t>
      </w:r>
    </w:p>
    <w:p w14:paraId="69CA0BA7" w14:textId="77777777" w:rsidR="00EC465F" w:rsidRPr="00EC465F" w:rsidRDefault="00EC465F" w:rsidP="00EC465F">
      <w:pPr>
        <w:rPr>
          <w:sz w:val="20"/>
          <w:szCs w:val="20"/>
          <w:lang w:val="cs-CZ"/>
        </w:rPr>
      </w:pPr>
      <w:r w:rsidRPr="00EC465F">
        <w:rPr>
          <w:sz w:val="20"/>
          <w:szCs w:val="20"/>
          <w:lang w:val="cs-CZ"/>
        </w:rPr>
        <w:t>Tyto Podmínky se řídí právním řádem České republiky a právem EU.</w:t>
      </w:r>
    </w:p>
    <w:p w14:paraId="072E056D" w14:textId="77777777" w:rsidR="00EC465F" w:rsidRPr="00EC465F" w:rsidRDefault="00EC465F" w:rsidP="00EC465F">
      <w:pPr>
        <w:rPr>
          <w:sz w:val="20"/>
          <w:szCs w:val="20"/>
          <w:lang w:val="cs-CZ"/>
        </w:rPr>
      </w:pPr>
      <w:r w:rsidRPr="00EC465F">
        <w:rPr>
          <w:sz w:val="20"/>
          <w:szCs w:val="20"/>
          <w:lang w:val="cs-CZ"/>
        </w:rPr>
        <w:t>Poskytovatel může Podmínky upravit, pokud je to nezbytné zejména z těchto důvodů:</w:t>
      </w:r>
    </w:p>
    <w:p w14:paraId="0B92CE77"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 xml:space="preserve">změna legislativy nebo regulatorních požadavků (např. GDPR, AI </w:t>
      </w:r>
      <w:proofErr w:type="spellStart"/>
      <w:r w:rsidRPr="00EC465F">
        <w:rPr>
          <w:sz w:val="20"/>
          <w:szCs w:val="20"/>
          <w:lang w:val="cs-CZ"/>
        </w:rPr>
        <w:t>Act</w:t>
      </w:r>
      <w:proofErr w:type="spellEnd"/>
      <w:r w:rsidRPr="00EC465F">
        <w:rPr>
          <w:sz w:val="20"/>
          <w:szCs w:val="20"/>
          <w:lang w:val="cs-CZ"/>
        </w:rPr>
        <w:t>),</w:t>
      </w:r>
    </w:p>
    <w:p w14:paraId="1A07509F"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technický vývoj služby (přidání nebo úprava funkcí, změna podporovaných formátů),</w:t>
      </w:r>
    </w:p>
    <w:p w14:paraId="25ACAFBE"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zlepšení bezpečnosti a ochrany dat,</w:t>
      </w:r>
    </w:p>
    <w:p w14:paraId="6CDEC68A"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změny v obchodních nebo provozních procesech (např. platební metody, kontakty na podporu).</w:t>
      </w:r>
    </w:p>
    <w:p w14:paraId="39739704" w14:textId="77777777" w:rsidR="00EC465F" w:rsidRPr="00EC465F" w:rsidRDefault="00EC465F" w:rsidP="00EC465F">
      <w:pPr>
        <w:rPr>
          <w:sz w:val="20"/>
          <w:szCs w:val="20"/>
          <w:lang w:val="cs-CZ"/>
        </w:rPr>
      </w:pPr>
      <w:r w:rsidRPr="00EC465F">
        <w:rPr>
          <w:sz w:val="20"/>
          <w:szCs w:val="20"/>
          <w:lang w:val="cs-CZ"/>
        </w:rPr>
        <w:t>O každé změně bude Uživatel informován nejméně 30 dní předem.</w:t>
      </w:r>
    </w:p>
    <w:p w14:paraId="22754A19" w14:textId="77777777" w:rsidR="00EC465F" w:rsidRPr="00EC465F" w:rsidRDefault="00EC465F" w:rsidP="00EC465F">
      <w:pPr>
        <w:rPr>
          <w:sz w:val="20"/>
          <w:szCs w:val="20"/>
          <w:lang w:val="cs-CZ"/>
        </w:rPr>
      </w:pPr>
      <w:r w:rsidRPr="00EC465F">
        <w:rPr>
          <w:sz w:val="20"/>
          <w:szCs w:val="20"/>
          <w:lang w:val="cs-CZ"/>
        </w:rPr>
        <w:t>Pokud Uživatel se změnou Podmínek nesouhlasí, je oprávněn smlouvu vypovědět ke dni nabytí účinnosti změny, a to bez jakékoli sankce.</w:t>
      </w:r>
    </w:p>
    <w:p w14:paraId="08A86C2A"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U měsíčního předplatného se změna uplatní od dalšího fakturačního období.</w:t>
      </w:r>
    </w:p>
    <w:p w14:paraId="404A3AE2"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 xml:space="preserve">U ročního předplatného zůstávají po dobu již uhrazeného období v platnosti smluvní podmínky účinné v den jeho zahájení; nové Podmínky se použijí až při případném </w:t>
      </w:r>
      <w:r w:rsidRPr="00EC465F">
        <w:rPr>
          <w:sz w:val="20"/>
          <w:szCs w:val="20"/>
          <w:lang w:val="cs-CZ"/>
        </w:rPr>
        <w:lastRenderedPageBreak/>
        <w:t>prodloužení předplatného. To nebrání Poskytovateli poskytovat během tohoto období nové funkce a vylepšení služby.</w:t>
      </w:r>
    </w:p>
    <w:p w14:paraId="7AC1CFB5" w14:textId="77777777" w:rsidR="00EC465F" w:rsidRPr="00EC465F" w:rsidRDefault="00EC465F" w:rsidP="00EC465F">
      <w:pPr>
        <w:rPr>
          <w:sz w:val="20"/>
          <w:szCs w:val="20"/>
          <w:lang w:val="cs-CZ"/>
        </w:rPr>
      </w:pPr>
      <w:r w:rsidRPr="00EC465F">
        <w:rPr>
          <w:sz w:val="20"/>
          <w:szCs w:val="20"/>
          <w:lang w:val="cs-CZ"/>
        </w:rPr>
        <w:t>Veškeré spory vzniklé z těchto Podmínek budou řešeny u příslušného soudu v místě sídla Poskytovatele.</w:t>
      </w:r>
    </w:p>
    <w:p w14:paraId="784A4A43" w14:textId="77777777" w:rsidR="00EC465F" w:rsidRPr="00EC465F" w:rsidRDefault="00EC465F" w:rsidP="00EC465F">
      <w:pPr>
        <w:rPr>
          <w:sz w:val="20"/>
          <w:szCs w:val="20"/>
          <w:lang w:val="cs-CZ"/>
        </w:rPr>
      </w:pPr>
      <w:r w:rsidRPr="00EC465F">
        <w:rPr>
          <w:sz w:val="20"/>
          <w:szCs w:val="20"/>
          <w:lang w:val="cs-CZ"/>
        </w:rPr>
        <w:t>Pokud by některé ustanovení těchto Podmínek bylo neplatné nebo nevynutitelné, zůstávají ostatní ustanovení v platnosti.</w:t>
      </w:r>
    </w:p>
    <w:p w14:paraId="550FE1C0" w14:textId="77777777" w:rsidR="00EC465F" w:rsidRPr="00EC465F" w:rsidRDefault="00EC465F" w:rsidP="00EC465F">
      <w:pPr>
        <w:rPr>
          <w:sz w:val="20"/>
          <w:szCs w:val="20"/>
          <w:lang w:val="cs-CZ"/>
        </w:rPr>
      </w:pPr>
      <w:r w:rsidRPr="00EC465F">
        <w:rPr>
          <w:sz w:val="20"/>
          <w:szCs w:val="20"/>
          <w:lang w:val="cs-CZ"/>
        </w:rPr>
        <w:t>Tyto Podmínky mohou být vyhotoveny i v jiných jazykových verzích. V případě rozdílného výkladu je rozhodující česká verze.</w:t>
      </w:r>
    </w:p>
    <w:p w14:paraId="5D5474DD" w14:textId="77777777" w:rsidR="00EC465F" w:rsidRPr="00EC465F" w:rsidRDefault="00EC465F" w:rsidP="00EC465F">
      <w:pPr>
        <w:rPr>
          <w:sz w:val="20"/>
          <w:szCs w:val="20"/>
          <w:lang w:val="cs-CZ"/>
        </w:rPr>
      </w:pPr>
      <w:r w:rsidRPr="00EC465F">
        <w:rPr>
          <w:sz w:val="20"/>
          <w:szCs w:val="20"/>
          <w:lang w:val="cs-CZ"/>
        </w:rPr>
        <w:t>Komunikace mezi Poskytovatelem a Uživatelem probíhá prostřednictvím e-mailu a uživatelského účtu v rámci služby, pokud není výslovně dohodnuto jinak.</w:t>
      </w:r>
    </w:p>
    <w:p w14:paraId="0C1434A1" w14:textId="77777777" w:rsidR="00EC465F" w:rsidRPr="00EC465F" w:rsidRDefault="00EC465F" w:rsidP="00EC465F">
      <w:pPr>
        <w:rPr>
          <w:sz w:val="20"/>
          <w:szCs w:val="20"/>
          <w:lang w:val="cs-CZ"/>
        </w:rPr>
      </w:pPr>
      <w:r w:rsidRPr="00EC465F">
        <w:rPr>
          <w:sz w:val="20"/>
          <w:szCs w:val="20"/>
          <w:lang w:val="cs-CZ"/>
        </w:rPr>
        <w:t>Tyto Podmínky jsou závazné pro všechny Uživatele služby Syntax a souhlas s nimi je vyjádřen registrací a užíváním služby.</w:t>
      </w:r>
    </w:p>
    <w:p w14:paraId="7E33BF01" w14:textId="77777777" w:rsidR="00EC465F" w:rsidRPr="00EC465F" w:rsidRDefault="00EC465F" w:rsidP="00EC465F">
      <w:pPr>
        <w:rPr>
          <w:sz w:val="20"/>
          <w:szCs w:val="20"/>
          <w:lang w:val="cs-CZ"/>
        </w:rPr>
      </w:pPr>
      <w:r w:rsidRPr="00EC465F">
        <w:rPr>
          <w:sz w:val="20"/>
          <w:szCs w:val="20"/>
          <w:lang w:val="cs-CZ"/>
        </w:rPr>
        <w:t>Aktuální znění Obchodních podmínek je vždy dostupné na webové adrese https://www.wordbyword.cz/syntax/.</w:t>
      </w:r>
    </w:p>
    <w:p w14:paraId="2233843F" w14:textId="77777777" w:rsidR="00EC465F" w:rsidRPr="00EC465F" w:rsidRDefault="00EC465F" w:rsidP="00EC465F">
      <w:pPr>
        <w:rPr>
          <w:sz w:val="20"/>
          <w:szCs w:val="20"/>
          <w:lang w:val="cs-CZ"/>
        </w:rPr>
      </w:pPr>
      <w:r w:rsidRPr="00EC465F">
        <w:rPr>
          <w:sz w:val="20"/>
          <w:szCs w:val="20"/>
          <w:lang w:val="cs-CZ"/>
        </w:rPr>
        <w:t>V případě rozporu mezi dokumenty má přednost: (i) DPA pro otázky ochrany osobních údajů, (</w:t>
      </w:r>
      <w:proofErr w:type="spellStart"/>
      <w:r w:rsidRPr="00EC465F">
        <w:rPr>
          <w:sz w:val="20"/>
          <w:szCs w:val="20"/>
          <w:lang w:val="cs-CZ"/>
        </w:rPr>
        <w:t>ii</w:t>
      </w:r>
      <w:proofErr w:type="spellEnd"/>
      <w:r w:rsidRPr="00EC465F">
        <w:rPr>
          <w:sz w:val="20"/>
          <w:szCs w:val="20"/>
          <w:lang w:val="cs-CZ"/>
        </w:rPr>
        <w:t>) NDA pro důvěrnost a obchodní tajemství, (</w:t>
      </w:r>
      <w:proofErr w:type="spellStart"/>
      <w:r w:rsidRPr="00EC465F">
        <w:rPr>
          <w:sz w:val="20"/>
          <w:szCs w:val="20"/>
          <w:lang w:val="cs-CZ"/>
        </w:rPr>
        <w:t>iii</w:t>
      </w:r>
      <w:proofErr w:type="spellEnd"/>
      <w:r w:rsidRPr="00EC465F">
        <w:rPr>
          <w:sz w:val="20"/>
          <w:szCs w:val="20"/>
          <w:lang w:val="cs-CZ"/>
        </w:rPr>
        <w:t xml:space="preserve">) tyto </w:t>
      </w:r>
      <w:proofErr w:type="spellStart"/>
      <w:r w:rsidRPr="00EC465F">
        <w:rPr>
          <w:sz w:val="20"/>
          <w:szCs w:val="20"/>
          <w:lang w:val="cs-CZ"/>
        </w:rPr>
        <w:t>Terms</w:t>
      </w:r>
      <w:proofErr w:type="spellEnd"/>
      <w:r w:rsidRPr="00EC465F">
        <w:rPr>
          <w:sz w:val="20"/>
          <w:szCs w:val="20"/>
          <w:lang w:val="cs-CZ"/>
        </w:rPr>
        <w:t xml:space="preserve"> and </w:t>
      </w:r>
      <w:proofErr w:type="spellStart"/>
      <w:r w:rsidRPr="00EC465F">
        <w:rPr>
          <w:sz w:val="20"/>
          <w:szCs w:val="20"/>
          <w:lang w:val="cs-CZ"/>
        </w:rPr>
        <w:t>Conditions</w:t>
      </w:r>
      <w:proofErr w:type="spellEnd"/>
      <w:r w:rsidRPr="00EC465F">
        <w:rPr>
          <w:sz w:val="20"/>
          <w:szCs w:val="20"/>
          <w:lang w:val="cs-CZ"/>
        </w:rPr>
        <w:t xml:space="preserve"> (</w:t>
      </w:r>
      <w:proofErr w:type="spellStart"/>
      <w:r w:rsidRPr="00EC465F">
        <w:rPr>
          <w:sz w:val="20"/>
          <w:szCs w:val="20"/>
          <w:lang w:val="cs-CZ"/>
        </w:rPr>
        <w:t>iv</w:t>
      </w:r>
      <w:proofErr w:type="spellEnd"/>
      <w:r w:rsidRPr="00EC465F">
        <w:rPr>
          <w:sz w:val="20"/>
          <w:szCs w:val="20"/>
          <w:lang w:val="cs-CZ"/>
        </w:rPr>
        <w:t xml:space="preserve">) </w:t>
      </w:r>
      <w:proofErr w:type="spellStart"/>
      <w:r w:rsidRPr="00EC465F">
        <w:rPr>
          <w:sz w:val="20"/>
          <w:szCs w:val="20"/>
          <w:lang w:val="cs-CZ"/>
        </w:rPr>
        <w:t>Privacy</w:t>
      </w:r>
      <w:proofErr w:type="spellEnd"/>
      <w:r w:rsidRPr="00EC465F">
        <w:rPr>
          <w:sz w:val="20"/>
          <w:szCs w:val="20"/>
          <w:lang w:val="cs-CZ"/>
        </w:rPr>
        <w:t xml:space="preserve"> </w:t>
      </w:r>
      <w:proofErr w:type="spellStart"/>
      <w:r w:rsidRPr="00EC465F">
        <w:rPr>
          <w:sz w:val="20"/>
          <w:szCs w:val="20"/>
          <w:lang w:val="cs-CZ"/>
        </w:rPr>
        <w:t>Policy</w:t>
      </w:r>
      <w:proofErr w:type="spellEnd"/>
      <w:r w:rsidRPr="00EC465F">
        <w:rPr>
          <w:sz w:val="20"/>
          <w:szCs w:val="20"/>
          <w:lang w:val="cs-CZ"/>
        </w:rPr>
        <w:t xml:space="preserve"> pro informativní rovinu vůči subjektům údajů.</w:t>
      </w:r>
    </w:p>
    <w:p w14:paraId="2D653A88" w14:textId="77777777" w:rsidR="00EC465F" w:rsidRPr="00EC465F" w:rsidRDefault="00EC465F" w:rsidP="00EC465F">
      <w:pPr>
        <w:rPr>
          <w:sz w:val="20"/>
          <w:szCs w:val="20"/>
          <w:lang w:val="cs-CZ"/>
        </w:rPr>
      </w:pPr>
      <w:r w:rsidRPr="00EC465F">
        <w:rPr>
          <w:sz w:val="20"/>
          <w:szCs w:val="20"/>
          <w:lang w:val="cs-CZ"/>
        </w:rPr>
        <w:t xml:space="preserve">Tyto Podmínky nabývají účinnosti dnem 1. 10. 2025 a spolu s </w:t>
      </w:r>
      <w:proofErr w:type="spellStart"/>
      <w:r w:rsidRPr="00EC465F">
        <w:rPr>
          <w:sz w:val="20"/>
          <w:szCs w:val="20"/>
          <w:lang w:val="cs-CZ"/>
        </w:rPr>
        <w:t>Privacy</w:t>
      </w:r>
      <w:proofErr w:type="spellEnd"/>
      <w:r w:rsidRPr="00EC465F">
        <w:rPr>
          <w:sz w:val="20"/>
          <w:szCs w:val="20"/>
          <w:lang w:val="cs-CZ"/>
        </w:rPr>
        <w:t xml:space="preserve"> </w:t>
      </w:r>
      <w:proofErr w:type="spellStart"/>
      <w:r w:rsidRPr="00EC465F">
        <w:rPr>
          <w:sz w:val="20"/>
          <w:szCs w:val="20"/>
          <w:lang w:val="cs-CZ"/>
        </w:rPr>
        <w:t>Policy</w:t>
      </w:r>
      <w:proofErr w:type="spellEnd"/>
      <w:r w:rsidRPr="00EC465F">
        <w:rPr>
          <w:sz w:val="20"/>
          <w:szCs w:val="20"/>
          <w:lang w:val="cs-CZ"/>
        </w:rPr>
        <w:t xml:space="preserve"> tvoří nedílnou součást smluvního vztahu mezi Poskytovatelem a Uživatelem.</w:t>
      </w:r>
    </w:p>
    <w:p w14:paraId="057C297C" w14:textId="77777777" w:rsidR="006D1F9B" w:rsidRPr="00EC465F" w:rsidRDefault="006D1F9B" w:rsidP="00B71799">
      <w:pPr>
        <w:rPr>
          <w:sz w:val="20"/>
          <w:szCs w:val="20"/>
          <w:lang w:val="cs-CZ"/>
        </w:rPr>
      </w:pPr>
    </w:p>
    <w:sectPr w:rsidR="006D1F9B" w:rsidRPr="00EC46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7A3"/>
    <w:multiLevelType w:val="multilevel"/>
    <w:tmpl w:val="63F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E2775"/>
    <w:multiLevelType w:val="multilevel"/>
    <w:tmpl w:val="E728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16C41"/>
    <w:multiLevelType w:val="multilevel"/>
    <w:tmpl w:val="6B0C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F1A23"/>
    <w:multiLevelType w:val="multilevel"/>
    <w:tmpl w:val="E3B0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30712"/>
    <w:multiLevelType w:val="multilevel"/>
    <w:tmpl w:val="D70E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295C08"/>
    <w:multiLevelType w:val="multilevel"/>
    <w:tmpl w:val="AB40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9C36EF"/>
    <w:multiLevelType w:val="multilevel"/>
    <w:tmpl w:val="791E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2124EB"/>
    <w:multiLevelType w:val="multilevel"/>
    <w:tmpl w:val="EDCC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00790D"/>
    <w:multiLevelType w:val="multilevel"/>
    <w:tmpl w:val="7E94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543EF6"/>
    <w:multiLevelType w:val="multilevel"/>
    <w:tmpl w:val="67B6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356D2D"/>
    <w:multiLevelType w:val="multilevel"/>
    <w:tmpl w:val="2B38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126962"/>
    <w:multiLevelType w:val="multilevel"/>
    <w:tmpl w:val="3AE4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BF6CF3"/>
    <w:multiLevelType w:val="multilevel"/>
    <w:tmpl w:val="C59C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5E7D6A"/>
    <w:multiLevelType w:val="multilevel"/>
    <w:tmpl w:val="2E28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45294E"/>
    <w:multiLevelType w:val="hybridMultilevel"/>
    <w:tmpl w:val="F258B832"/>
    <w:lvl w:ilvl="0" w:tplc="E6F87E3A">
      <w:start w:val="4"/>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CFD2F78"/>
    <w:multiLevelType w:val="multilevel"/>
    <w:tmpl w:val="97C0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F7673C"/>
    <w:multiLevelType w:val="multilevel"/>
    <w:tmpl w:val="72EE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7D2A76"/>
    <w:multiLevelType w:val="multilevel"/>
    <w:tmpl w:val="6006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237272"/>
    <w:multiLevelType w:val="multilevel"/>
    <w:tmpl w:val="9154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956EB0"/>
    <w:multiLevelType w:val="multilevel"/>
    <w:tmpl w:val="6904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A07D4A"/>
    <w:multiLevelType w:val="hybridMultilevel"/>
    <w:tmpl w:val="37148A5A"/>
    <w:lvl w:ilvl="0" w:tplc="957E6604">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B650A2"/>
    <w:multiLevelType w:val="multilevel"/>
    <w:tmpl w:val="5982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071902"/>
    <w:multiLevelType w:val="multilevel"/>
    <w:tmpl w:val="3CAA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0885974">
    <w:abstractNumId w:val="2"/>
  </w:num>
  <w:num w:numId="2" w16cid:durableId="1259143255">
    <w:abstractNumId w:val="12"/>
  </w:num>
  <w:num w:numId="3" w16cid:durableId="411779368">
    <w:abstractNumId w:val="8"/>
  </w:num>
  <w:num w:numId="4" w16cid:durableId="1143766012">
    <w:abstractNumId w:val="17"/>
  </w:num>
  <w:num w:numId="5" w16cid:durableId="1703281021">
    <w:abstractNumId w:val="9"/>
  </w:num>
  <w:num w:numId="6" w16cid:durableId="1712534682">
    <w:abstractNumId w:val="10"/>
  </w:num>
  <w:num w:numId="7" w16cid:durableId="1220437751">
    <w:abstractNumId w:val="7"/>
  </w:num>
  <w:num w:numId="8" w16cid:durableId="1465271830">
    <w:abstractNumId w:val="18"/>
  </w:num>
  <w:num w:numId="9" w16cid:durableId="2102219662">
    <w:abstractNumId w:val="3"/>
  </w:num>
  <w:num w:numId="10" w16cid:durableId="1395471440">
    <w:abstractNumId w:val="6"/>
  </w:num>
  <w:num w:numId="11" w16cid:durableId="1142893398">
    <w:abstractNumId w:val="4"/>
  </w:num>
  <w:num w:numId="12" w16cid:durableId="1064260806">
    <w:abstractNumId w:val="13"/>
  </w:num>
  <w:num w:numId="13" w16cid:durableId="1020859738">
    <w:abstractNumId w:val="1"/>
  </w:num>
  <w:num w:numId="14" w16cid:durableId="1730297755">
    <w:abstractNumId w:val="11"/>
  </w:num>
  <w:num w:numId="15" w16cid:durableId="1968075335">
    <w:abstractNumId w:val="15"/>
  </w:num>
  <w:num w:numId="16" w16cid:durableId="751394355">
    <w:abstractNumId w:val="16"/>
  </w:num>
  <w:num w:numId="17" w16cid:durableId="239946216">
    <w:abstractNumId w:val="5"/>
  </w:num>
  <w:num w:numId="18" w16cid:durableId="137380671">
    <w:abstractNumId w:val="0"/>
  </w:num>
  <w:num w:numId="19" w16cid:durableId="1487548882">
    <w:abstractNumId w:val="21"/>
  </w:num>
  <w:num w:numId="20" w16cid:durableId="2012104374">
    <w:abstractNumId w:val="22"/>
  </w:num>
  <w:num w:numId="21" w16cid:durableId="680664631">
    <w:abstractNumId w:val="19"/>
  </w:num>
  <w:num w:numId="22" w16cid:durableId="2058124282">
    <w:abstractNumId w:val="14"/>
  </w:num>
  <w:num w:numId="23" w16cid:durableId="16706694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AD"/>
    <w:rsid w:val="001567AD"/>
    <w:rsid w:val="001B75C2"/>
    <w:rsid w:val="00387340"/>
    <w:rsid w:val="004137B1"/>
    <w:rsid w:val="00464DE8"/>
    <w:rsid w:val="006D1F9B"/>
    <w:rsid w:val="00887A65"/>
    <w:rsid w:val="009204AA"/>
    <w:rsid w:val="00AE47AB"/>
    <w:rsid w:val="00B71799"/>
    <w:rsid w:val="00EC465F"/>
    <w:rsid w:val="00ED27AF"/>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33AF7BC5"/>
  <w15:chartTrackingRefBased/>
  <w15:docId w15:val="{F5833A16-C0B8-074C-A835-F98A5201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65F"/>
  </w:style>
  <w:style w:type="paragraph" w:styleId="Heading1">
    <w:name w:val="heading 1"/>
    <w:basedOn w:val="Normal"/>
    <w:next w:val="Normal"/>
    <w:link w:val="Heading1Char"/>
    <w:uiPriority w:val="9"/>
    <w:qFormat/>
    <w:rsid w:val="00156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AD"/>
    <w:rPr>
      <w:rFonts w:eastAsiaTheme="majorEastAsia" w:cstheme="majorBidi"/>
      <w:color w:val="272727" w:themeColor="text1" w:themeTint="D8"/>
    </w:rPr>
  </w:style>
  <w:style w:type="paragraph" w:styleId="Title">
    <w:name w:val="Title"/>
    <w:basedOn w:val="Normal"/>
    <w:next w:val="Normal"/>
    <w:link w:val="TitleChar"/>
    <w:uiPriority w:val="10"/>
    <w:qFormat/>
    <w:rsid w:val="00156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AD"/>
    <w:pPr>
      <w:spacing w:before="160"/>
      <w:jc w:val="center"/>
    </w:pPr>
    <w:rPr>
      <w:i/>
      <w:iCs/>
      <w:color w:val="404040" w:themeColor="text1" w:themeTint="BF"/>
    </w:rPr>
  </w:style>
  <w:style w:type="character" w:customStyle="1" w:styleId="QuoteChar">
    <w:name w:val="Quote Char"/>
    <w:basedOn w:val="DefaultParagraphFont"/>
    <w:link w:val="Quote"/>
    <w:uiPriority w:val="29"/>
    <w:rsid w:val="001567AD"/>
    <w:rPr>
      <w:i/>
      <w:iCs/>
      <w:color w:val="404040" w:themeColor="text1" w:themeTint="BF"/>
    </w:rPr>
  </w:style>
  <w:style w:type="paragraph" w:styleId="ListParagraph">
    <w:name w:val="List Paragraph"/>
    <w:basedOn w:val="Normal"/>
    <w:uiPriority w:val="34"/>
    <w:qFormat/>
    <w:rsid w:val="001567AD"/>
    <w:pPr>
      <w:ind w:left="720"/>
      <w:contextualSpacing/>
    </w:pPr>
  </w:style>
  <w:style w:type="character" w:styleId="IntenseEmphasis">
    <w:name w:val="Intense Emphasis"/>
    <w:basedOn w:val="DefaultParagraphFont"/>
    <w:uiPriority w:val="21"/>
    <w:qFormat/>
    <w:rsid w:val="001567AD"/>
    <w:rPr>
      <w:i/>
      <w:iCs/>
      <w:color w:val="0F4761" w:themeColor="accent1" w:themeShade="BF"/>
    </w:rPr>
  </w:style>
  <w:style w:type="paragraph" w:styleId="IntenseQuote">
    <w:name w:val="Intense Quote"/>
    <w:basedOn w:val="Normal"/>
    <w:next w:val="Normal"/>
    <w:link w:val="IntenseQuoteChar"/>
    <w:uiPriority w:val="30"/>
    <w:qFormat/>
    <w:rsid w:val="00156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AD"/>
    <w:rPr>
      <w:i/>
      <w:iCs/>
      <w:color w:val="0F4761" w:themeColor="accent1" w:themeShade="BF"/>
    </w:rPr>
  </w:style>
  <w:style w:type="character" w:styleId="IntenseReference">
    <w:name w:val="Intense Reference"/>
    <w:basedOn w:val="DefaultParagraphFont"/>
    <w:uiPriority w:val="32"/>
    <w:qFormat/>
    <w:rsid w:val="001567AD"/>
    <w:rPr>
      <w:b/>
      <w:bCs/>
      <w:smallCaps/>
      <w:color w:val="0F4761" w:themeColor="accent1" w:themeShade="BF"/>
      <w:spacing w:val="5"/>
    </w:rPr>
  </w:style>
  <w:style w:type="paragraph" w:customStyle="1" w:styleId="msonormal0">
    <w:name w:val="msonormal"/>
    <w:basedOn w:val="Normal"/>
    <w:rsid w:val="001567A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1567A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run">
    <w:name w:val="textrun"/>
    <w:basedOn w:val="DefaultParagraphFont"/>
    <w:rsid w:val="001567AD"/>
  </w:style>
  <w:style w:type="character" w:customStyle="1" w:styleId="normaltextrun">
    <w:name w:val="normaltextrun"/>
    <w:basedOn w:val="DefaultParagraphFont"/>
    <w:rsid w:val="001567AD"/>
  </w:style>
  <w:style w:type="character" w:customStyle="1" w:styleId="apple-converted-space">
    <w:name w:val="apple-converted-space"/>
    <w:basedOn w:val="DefaultParagraphFont"/>
    <w:rsid w:val="001567AD"/>
  </w:style>
  <w:style w:type="character" w:customStyle="1" w:styleId="eop">
    <w:name w:val="eop"/>
    <w:basedOn w:val="DefaultParagraphFont"/>
    <w:rsid w:val="001567AD"/>
  </w:style>
  <w:style w:type="paragraph" w:customStyle="1" w:styleId="outlineelement">
    <w:name w:val="outlineelement"/>
    <w:basedOn w:val="Normal"/>
    <w:rsid w:val="001567A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E47AB"/>
    <w:rPr>
      <w:color w:val="467886" w:themeColor="hyperlink"/>
      <w:u w:val="single"/>
    </w:rPr>
  </w:style>
  <w:style w:type="character" w:styleId="UnresolvedMention">
    <w:name w:val="Unresolved Mention"/>
    <w:basedOn w:val="DefaultParagraphFont"/>
    <w:uiPriority w:val="99"/>
    <w:semiHidden/>
    <w:unhideWhenUsed/>
    <w:rsid w:val="00AE4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Kemp</dc:creator>
  <cp:keywords/>
  <dc:description/>
  <cp:lastModifiedBy>Sophie Kemp</cp:lastModifiedBy>
  <cp:revision>6</cp:revision>
  <dcterms:created xsi:type="dcterms:W3CDTF">2025-11-17T14:11:00Z</dcterms:created>
  <dcterms:modified xsi:type="dcterms:W3CDTF">2025-11-19T14:04:00Z</dcterms:modified>
</cp:coreProperties>
</file>